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01E9" w:rsidRPr="008B5559" w:rsidRDefault="003D01E9" w:rsidP="003D01E9">
      <w:pPr>
        <w:pageBreakBefore/>
        <w:spacing w:before="100" w:beforeAutospacing="1" w:line="500" w:lineRule="exact"/>
        <w:jc w:val="center"/>
        <w:outlineLvl w:val="0"/>
        <w:rPr>
          <w:rFonts w:eastAsia="標楷體"/>
        </w:rPr>
      </w:pPr>
      <w:bookmarkStart w:id="0" w:name="_Toc102470558"/>
      <w:bookmarkStart w:id="1" w:name="_GoBack"/>
      <w:r w:rsidRPr="008B5559">
        <w:rPr>
          <w:rFonts w:eastAsia="標楷體"/>
          <w:b/>
          <w:sz w:val="40"/>
        </w:rPr>
        <w:t>個別學生</w:t>
      </w:r>
      <w:r>
        <w:rPr>
          <w:rFonts w:eastAsia="標楷體" w:hint="eastAsia"/>
          <w:b/>
          <w:sz w:val="40"/>
        </w:rPr>
        <w:t>課堂行為時間軸紀錄</w:t>
      </w:r>
      <w:r w:rsidRPr="008B5559">
        <w:rPr>
          <w:rFonts w:eastAsia="標楷體"/>
          <w:b/>
          <w:sz w:val="40"/>
        </w:rPr>
        <w:t>表</w:t>
      </w:r>
      <w:bookmarkEnd w:id="0"/>
      <w:bookmarkEnd w:id="1"/>
    </w:p>
    <w:tbl>
      <w:tblPr>
        <w:tblW w:w="10638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708"/>
        <w:gridCol w:w="1134"/>
        <w:gridCol w:w="422"/>
        <w:gridCol w:w="429"/>
        <w:gridCol w:w="1980"/>
        <w:gridCol w:w="996"/>
        <w:gridCol w:w="969"/>
        <w:gridCol w:w="449"/>
        <w:gridCol w:w="937"/>
        <w:gridCol w:w="2040"/>
        <w:gridCol w:w="6"/>
      </w:tblGrid>
      <w:tr w:rsidR="003D01E9" w:rsidRPr="008B5559" w:rsidTr="002B7F8B">
        <w:trPr>
          <w:gridAfter w:val="1"/>
          <w:wAfter w:w="6" w:type="dxa"/>
          <w:cantSplit/>
          <w:trHeight w:val="800"/>
        </w:trPr>
        <w:tc>
          <w:tcPr>
            <w:tcW w:w="2832" w:type="dxa"/>
            <w:gridSpan w:val="4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09" w:type="dxa"/>
            <w:gridSpan w:val="2"/>
            <w:tcBorders>
              <w:top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996" w:type="dxa"/>
            <w:tcBorders>
              <w:top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42EEE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69" w:type="dxa"/>
            <w:tcBorders>
              <w:top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386" w:type="dxa"/>
            <w:gridSpan w:val="2"/>
            <w:tcBorders>
              <w:top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42EEE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Pr="00142EEE"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142EEE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2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3D01E9" w:rsidRPr="008B5559" w:rsidTr="002B7F8B">
        <w:trPr>
          <w:gridAfter w:val="1"/>
          <w:wAfter w:w="6" w:type="dxa"/>
          <w:cantSplit/>
          <w:trHeight w:val="653"/>
        </w:trPr>
        <w:tc>
          <w:tcPr>
            <w:tcW w:w="2832" w:type="dxa"/>
            <w:gridSpan w:val="4"/>
            <w:tcBorders>
              <w:left w:val="single" w:sz="12" w:space="0" w:color="auto"/>
            </w:tcBorders>
            <w:vAlign w:val="center"/>
          </w:tcPr>
          <w:p w:rsidR="003D01E9" w:rsidRDefault="003D01E9" w:rsidP="002B7F8B">
            <w:pPr>
              <w:spacing w:line="32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3D01E9" w:rsidRPr="008B5559" w:rsidRDefault="003D01E9" w:rsidP="002B7F8B">
            <w:pPr>
              <w:spacing w:line="32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8B5559">
              <w:rPr>
                <w:rFonts w:eastAsia="標楷體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800" w:type="dxa"/>
            <w:gridSpan w:val="7"/>
            <w:tcBorders>
              <w:right w:val="single" w:sz="12" w:space="0" w:color="auto"/>
            </w:tcBorders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</w:tr>
      <w:tr w:rsidR="003D01E9" w:rsidRPr="008B5559" w:rsidTr="002B7F8B">
        <w:trPr>
          <w:gridAfter w:val="1"/>
          <w:wAfter w:w="6" w:type="dxa"/>
          <w:cantSplit/>
          <w:trHeight w:val="800"/>
        </w:trPr>
        <w:tc>
          <w:tcPr>
            <w:tcW w:w="2832" w:type="dxa"/>
            <w:gridSpan w:val="4"/>
            <w:tcBorders>
              <w:left w:val="single" w:sz="12" w:space="0" w:color="auto"/>
            </w:tcBorders>
            <w:vAlign w:val="center"/>
          </w:tcPr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3405" w:type="dxa"/>
            <w:gridSpan w:val="3"/>
            <w:vAlign w:val="center"/>
          </w:tcPr>
          <w:p w:rsidR="003D01E9" w:rsidRPr="00142EEE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D01E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2977" w:type="dxa"/>
            <w:gridSpan w:val="2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01E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本次為第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3D01E9" w:rsidRPr="008B5559" w:rsidTr="002B7F8B">
        <w:trPr>
          <w:cantSplit/>
          <w:trHeight w:val="800"/>
        </w:trPr>
        <w:tc>
          <w:tcPr>
            <w:tcW w:w="2832" w:type="dxa"/>
            <w:gridSpan w:val="4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D01E9" w:rsidRPr="008B5559" w:rsidRDefault="003D01E9" w:rsidP="002B7F8B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教學觀察</w:t>
            </w:r>
            <w:r>
              <w:rPr>
                <w:rFonts w:eastAsia="標楷體" w:hint="eastAsia"/>
                <w:color w:val="000000" w:themeColor="text1"/>
                <w:sz w:val="28"/>
                <w:szCs w:val="28"/>
              </w:rPr>
              <w:t>時間</w:t>
            </w:r>
          </w:p>
        </w:tc>
        <w:tc>
          <w:tcPr>
            <w:tcW w:w="3405" w:type="dxa"/>
            <w:gridSpan w:val="3"/>
            <w:tcBorders>
              <w:bottom w:val="single" w:sz="12" w:space="0" w:color="auto"/>
            </w:tcBorders>
            <w:vAlign w:val="center"/>
          </w:tcPr>
          <w:p w:rsidR="003D01E9" w:rsidRPr="00772008" w:rsidRDefault="003D01E9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772008">
              <w:rPr>
                <w:rFonts w:eastAsia="標楷體" w:hint="eastAsia"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772008">
              <w:rPr>
                <w:rFonts w:eastAsia="標楷體" w:hint="eastAsia"/>
                <w:bCs/>
                <w:color w:val="000000" w:themeColor="text1"/>
                <w:sz w:val="28"/>
                <w:szCs w:val="28"/>
                <w:u w:val="single"/>
              </w:rPr>
              <w:t xml:space="preserve">  </w:t>
            </w:r>
            <w:r w:rsidRPr="00772008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分至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時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  <w:u w:val="single"/>
              </w:rPr>
              <w:t xml:space="preserve"> </w:t>
            </w:r>
            <w:r w:rsidRPr="00772008">
              <w:rPr>
                <w:rFonts w:eastAsia="標楷體" w:hint="eastAsia"/>
                <w:color w:val="000000" w:themeColor="text1"/>
                <w:sz w:val="28"/>
                <w:szCs w:val="28"/>
              </w:rPr>
              <w:t>分</w:t>
            </w:r>
          </w:p>
        </w:tc>
        <w:tc>
          <w:tcPr>
            <w:tcW w:w="1418" w:type="dxa"/>
            <w:gridSpan w:val="2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D01E9" w:rsidRPr="008B5559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2983" w:type="dxa"/>
            <w:gridSpan w:val="3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01E9" w:rsidRPr="00067420" w:rsidRDefault="003D01E9" w:rsidP="002B7F8B">
            <w:pPr>
              <w:spacing w:line="40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</w:tr>
      <w:tr w:rsidR="003D01E9" w:rsidRPr="008B5559" w:rsidTr="002B7F8B">
        <w:trPr>
          <w:gridAfter w:val="1"/>
          <w:wAfter w:w="6" w:type="dxa"/>
          <w:cantSplit/>
          <w:trHeight w:val="1034"/>
        </w:trPr>
        <w:tc>
          <w:tcPr>
            <w:tcW w:w="10632" w:type="dxa"/>
            <w:gridSpan w:val="11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D01E9" w:rsidRPr="008B5559" w:rsidRDefault="003D01E9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備註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1</w:t>
            </w:r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：本紀錄表</w:t>
            </w:r>
            <w:proofErr w:type="gramStart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8B5559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  <w:p w:rsidR="003D01E9" w:rsidRPr="008B5559" w:rsidRDefault="003D01E9" w:rsidP="002B7F8B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163A9D">
              <w:rPr>
                <w:rFonts w:eastAsia="標楷體"/>
                <w:color w:val="000000" w:themeColor="text1"/>
                <w:sz w:val="28"/>
                <w:szCs w:val="28"/>
              </w:rPr>
              <w:t>備註</w:t>
            </w:r>
            <w:r w:rsidRPr="00163A9D">
              <w:rPr>
                <w:rFonts w:eastAsia="標楷體"/>
                <w:color w:val="000000" w:themeColor="text1"/>
                <w:sz w:val="28"/>
                <w:szCs w:val="28"/>
              </w:rPr>
              <w:t>2</w:t>
            </w:r>
            <w:r w:rsidRPr="00163A9D">
              <w:rPr>
                <w:rFonts w:eastAsia="標楷體"/>
                <w:color w:val="000000" w:themeColor="text1"/>
                <w:sz w:val="28"/>
                <w:szCs w:val="28"/>
              </w:rPr>
              <w:t>：</w:t>
            </w:r>
            <w:r w:rsidRPr="008B5559">
              <w:rPr>
                <w:rFonts w:eastAsia="標楷體"/>
                <w:b/>
                <w:color w:val="000000" w:themeColor="text1"/>
                <w:sz w:val="28"/>
                <w:szCs w:val="28"/>
              </w:rPr>
              <w:t>在</w:t>
            </w:r>
            <w:r w:rsidRPr="008B5559">
              <w:rPr>
                <w:rFonts w:eastAsia="標楷體"/>
                <w:b/>
                <w:color w:val="000000" w:themeColor="text1"/>
                <w:sz w:val="28"/>
                <w:szCs w:val="28"/>
              </w:rPr>
              <w:t>30</w:t>
            </w:r>
            <w:r w:rsidRPr="008B5559">
              <w:rPr>
                <w:rFonts w:eastAsia="標楷體"/>
                <w:b/>
                <w:color w:val="000000" w:themeColor="text1"/>
                <w:sz w:val="28"/>
                <w:szCs w:val="28"/>
              </w:rPr>
              <w:t>秒時距中，只觀察並記錄標的學生與對照學生最後</w:t>
            </w:r>
            <w:r w:rsidRPr="008B5559">
              <w:rPr>
                <w:rFonts w:eastAsia="標楷體"/>
                <w:b/>
                <w:color w:val="000000" w:themeColor="text1"/>
                <w:sz w:val="28"/>
                <w:szCs w:val="28"/>
              </w:rPr>
              <w:t>5</w:t>
            </w:r>
            <w:r w:rsidRPr="008B5559">
              <w:rPr>
                <w:rFonts w:eastAsia="標楷體"/>
                <w:b/>
                <w:color w:val="000000" w:themeColor="text1"/>
                <w:sz w:val="28"/>
                <w:szCs w:val="28"/>
              </w:rPr>
              <w:t>秒的行為。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情境</w:t>
            </w:r>
            <w:proofErr w:type="gramStart"/>
            <w:r w:rsidRPr="00E135EB">
              <w:rPr>
                <w:rFonts w:eastAsia="標楷體" w:hint="eastAsia"/>
                <w:b/>
                <w:color w:val="000000" w:themeColor="text1"/>
              </w:rPr>
              <w:t>∕</w:t>
            </w:r>
            <w:proofErr w:type="gramEnd"/>
            <w:r w:rsidRPr="00E135EB">
              <w:rPr>
                <w:rFonts w:eastAsia="標楷體" w:hint="eastAsia"/>
                <w:b/>
                <w:color w:val="000000" w:themeColor="text1"/>
              </w:rPr>
              <w:t>活動代碼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類別</w:t>
            </w:r>
          </w:p>
        </w:tc>
        <w:tc>
          <w:tcPr>
            <w:tcW w:w="9356" w:type="dxa"/>
            <w:gridSpan w:val="9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說明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</w:pPr>
            <w:r w:rsidRPr="005C795E">
              <w:t>I</w:t>
            </w:r>
            <w:r w:rsidRPr="005C795E">
              <w:rPr>
                <w:rFonts w:hint="eastAsia"/>
              </w:rPr>
              <w:t>L</w:t>
            </w:r>
          </w:p>
        </w:tc>
        <w:tc>
          <w:tcPr>
            <w:tcW w:w="9356" w:type="dxa"/>
            <w:gridSpan w:val="9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  <w:color w:val="000000" w:themeColor="text1"/>
              </w:rPr>
            </w:pPr>
            <w:r w:rsidRPr="005C795E">
              <w:rPr>
                <w:rFonts w:eastAsia="標楷體" w:hint="eastAsia"/>
              </w:rPr>
              <w:t>個別學習</w:t>
            </w:r>
            <w:r w:rsidRPr="005C795E">
              <w:rPr>
                <w:rFonts w:eastAsia="標楷體"/>
              </w:rPr>
              <w:t>（</w:t>
            </w:r>
            <w:r w:rsidRPr="005C795E">
              <w:rPr>
                <w:rFonts w:eastAsia="標楷體" w:hint="eastAsia"/>
              </w:rPr>
              <w:t>個人閱讀或練習、自主學習</w:t>
            </w:r>
            <w:r w:rsidRPr="005C795E">
              <w:rPr>
                <w:rFonts w:eastAsia="標楷體"/>
              </w:rPr>
              <w:t>）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</w:pPr>
            <w:r w:rsidRPr="005C795E">
              <w:t>GA</w:t>
            </w:r>
          </w:p>
        </w:tc>
        <w:tc>
          <w:tcPr>
            <w:tcW w:w="9356" w:type="dxa"/>
            <w:gridSpan w:val="9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  <w:color w:val="000000" w:themeColor="text1"/>
              </w:rPr>
            </w:pPr>
            <w:r w:rsidRPr="005C795E">
              <w:rPr>
                <w:rFonts w:eastAsia="標楷體" w:hint="eastAsia"/>
              </w:rPr>
              <w:t>分組活動</w:t>
            </w:r>
            <w:r w:rsidRPr="005C795E">
              <w:rPr>
                <w:rFonts w:eastAsia="標楷體"/>
              </w:rPr>
              <w:t>（</w:t>
            </w:r>
            <w:r w:rsidRPr="005C795E">
              <w:rPr>
                <w:rFonts w:eastAsia="標楷體" w:hint="eastAsia"/>
              </w:rPr>
              <w:t>分組實驗、小組討論、分站學習、小組教學</w:t>
            </w:r>
            <w:r w:rsidRPr="005C795E">
              <w:rPr>
                <w:rFonts w:eastAsia="標楷體"/>
              </w:rPr>
              <w:t>）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</w:pPr>
            <w:r w:rsidRPr="005C795E">
              <w:rPr>
                <w:rFonts w:hint="eastAsia"/>
              </w:rPr>
              <w:t>GI</w:t>
            </w:r>
            <w:r w:rsidRPr="005C795E">
              <w:t>-2</w:t>
            </w:r>
          </w:p>
        </w:tc>
        <w:tc>
          <w:tcPr>
            <w:tcW w:w="9356" w:type="dxa"/>
            <w:gridSpan w:val="9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  <w:color w:val="000000" w:themeColor="text1"/>
              </w:rPr>
            </w:pPr>
            <w:r w:rsidRPr="005C795E">
              <w:rPr>
                <w:rFonts w:eastAsia="標楷體"/>
              </w:rPr>
              <w:t>團體教學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師生雙向互動</w:t>
            </w:r>
            <w:r w:rsidRPr="005C795E">
              <w:rPr>
                <w:rFonts w:eastAsia="標楷體"/>
              </w:rPr>
              <w:t>的教學</w:t>
            </w:r>
            <w:r w:rsidRPr="005C795E">
              <w:rPr>
                <w:rFonts w:eastAsia="標楷體" w:hint="eastAsia"/>
              </w:rPr>
              <w:t>，例如：提問、團體討論等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</w:pPr>
            <w:r w:rsidRPr="005C795E">
              <w:rPr>
                <w:rFonts w:hint="eastAsia"/>
              </w:rPr>
              <w:t>GI</w:t>
            </w:r>
            <w:r w:rsidRPr="005C795E">
              <w:t>-1</w:t>
            </w:r>
          </w:p>
        </w:tc>
        <w:tc>
          <w:tcPr>
            <w:tcW w:w="9356" w:type="dxa"/>
            <w:gridSpan w:val="9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  <w:color w:val="000000" w:themeColor="text1"/>
              </w:rPr>
            </w:pPr>
            <w:r w:rsidRPr="005C795E">
              <w:rPr>
                <w:rFonts w:eastAsia="標楷體"/>
              </w:rPr>
              <w:t>團體教學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/>
              </w:rPr>
              <w:t>教師</w:t>
            </w:r>
            <w:r w:rsidRPr="005C795E">
              <w:rPr>
                <w:rFonts w:eastAsia="標楷體" w:hint="eastAsia"/>
              </w:rPr>
              <w:t>單向</w:t>
            </w:r>
            <w:r w:rsidRPr="005C795E">
              <w:rPr>
                <w:rFonts w:eastAsia="標楷體"/>
              </w:rPr>
              <w:t>主導的教學</w:t>
            </w:r>
            <w:r w:rsidRPr="005C795E">
              <w:rPr>
                <w:rFonts w:eastAsia="標楷體" w:hint="eastAsia"/>
              </w:rPr>
              <w:t>，例如：講述、說明、示範、看影片等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</w:p>
        </w:tc>
      </w:tr>
      <w:tr w:rsidR="003D01E9" w:rsidRPr="008B5559" w:rsidTr="002B7F8B">
        <w:trPr>
          <w:gridAfter w:val="1"/>
          <w:wAfter w:w="6" w:type="dxa"/>
          <w:cantSplit/>
          <w:trHeight w:val="454"/>
        </w:trPr>
        <w:tc>
          <w:tcPr>
            <w:tcW w:w="568" w:type="dxa"/>
            <w:vMerge/>
            <w:tcBorders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</w:pPr>
            <w:r w:rsidRPr="005C795E">
              <w:rPr>
                <w:rFonts w:hint="eastAsia"/>
              </w:rPr>
              <w:t>T</w:t>
            </w:r>
          </w:p>
        </w:tc>
        <w:tc>
          <w:tcPr>
            <w:tcW w:w="9356" w:type="dxa"/>
            <w:gridSpan w:val="9"/>
            <w:tcBorders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/>
              </w:rPr>
              <w:t>轉換（活動</w:t>
            </w:r>
            <w:proofErr w:type="gramStart"/>
            <w:r w:rsidRPr="005C795E">
              <w:rPr>
                <w:rFonts w:eastAsia="標楷體" w:hint="eastAsia"/>
              </w:rPr>
              <w:t>∕</w:t>
            </w:r>
            <w:proofErr w:type="gramEnd"/>
            <w:r w:rsidRPr="005C795E">
              <w:rPr>
                <w:rFonts w:eastAsia="標楷體"/>
              </w:rPr>
              <w:t>概念）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學生行為代碼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類別</w:t>
            </w:r>
          </w:p>
        </w:tc>
        <w:tc>
          <w:tcPr>
            <w:tcW w:w="8222" w:type="dxa"/>
            <w:gridSpan w:val="8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rPr>
                <w:rFonts w:eastAsia="標楷體"/>
                <w:b/>
                <w:color w:val="000000" w:themeColor="text1"/>
              </w:rPr>
            </w:pPr>
            <w:r w:rsidRPr="00E135EB">
              <w:rPr>
                <w:rFonts w:eastAsia="標楷體" w:hint="eastAsia"/>
                <w:b/>
                <w:color w:val="000000" w:themeColor="text1"/>
              </w:rPr>
              <w:t>說明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I</w:t>
            </w:r>
            <w:r w:rsidRPr="00E135EB">
              <w:rPr>
                <w:rFonts w:eastAsia="標楷體"/>
              </w:rPr>
              <w:t>：</w:t>
            </w:r>
            <w:r w:rsidRPr="00E135EB">
              <w:rPr>
                <w:rFonts w:eastAsia="標楷體"/>
              </w:rPr>
              <w:t>Initiative</w:t>
            </w:r>
          </w:p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積極主動</w:t>
            </w: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I-1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能主動提出問題以獲取更多訊息。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I-2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能主動回答問題或積極參與班級討論。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I-3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能主動做筆記或以畫重點等方式幫助自己學習。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I-4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/>
              </w:rPr>
              <w:t>其他積極主動行為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例如：遇到困難能嘗試完成，其他請說明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 w:rsidRPr="005C795E"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E</w:t>
            </w:r>
            <w:r w:rsidRPr="00E135EB">
              <w:rPr>
                <w:rFonts w:eastAsia="標楷體"/>
              </w:rPr>
              <w:t>：</w:t>
            </w:r>
            <w:r w:rsidRPr="00E135EB">
              <w:rPr>
                <w:rFonts w:eastAsia="標楷體"/>
              </w:rPr>
              <w:t>Effort</w:t>
            </w:r>
          </w:p>
          <w:p w:rsidR="003D01E9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付出努力</w:t>
            </w:r>
          </w:p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（被動努力）</w:t>
            </w: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E-1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能依教師指令完成課堂學習任務或作業。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E-2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能專注於課堂學習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例如：專心聆聽或者視線專注於教材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 w:rsidRPr="005C795E">
              <w:rPr>
                <w:rFonts w:eastAsia="標楷體" w:hint="eastAsia"/>
              </w:rPr>
              <w:t>。</w:t>
            </w:r>
            <w:r w:rsidRPr="005C795E">
              <w:rPr>
                <w:rFonts w:eastAsia="標楷體"/>
              </w:rPr>
              <w:t xml:space="preserve"> 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E-3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能針對教師提問回答或參與討論。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E-4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能依教師指令做筆記或畫重點。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E-5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其他被動努力</w:t>
            </w:r>
            <w:r w:rsidRPr="005C795E">
              <w:rPr>
                <w:rFonts w:eastAsia="標楷體"/>
              </w:rPr>
              <w:t>行為（請說明）</w:t>
            </w:r>
            <w:r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N</w:t>
            </w:r>
            <w:r w:rsidRPr="00E135EB">
              <w:rPr>
                <w:rFonts w:eastAsia="標楷體"/>
              </w:rPr>
              <w:t>：</w:t>
            </w:r>
            <w:r w:rsidRPr="00E135EB">
              <w:rPr>
                <w:rFonts w:eastAsia="標楷體"/>
              </w:rPr>
              <w:t>Inattentive Behavior</w:t>
            </w:r>
          </w:p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不專心行為</w:t>
            </w: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N-1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需經教師提醒才能進行課堂學習任務或作業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例如：發呆、看窗外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 w:rsidRPr="005C795E"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N-2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無法回應教師提問或參與小組討論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例如：因分心而不知道教師提問的內容、小組討論時心不在焉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N-3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出現與課堂學習無關的行為或動作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例如：塗鴉、把玩文具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 w:rsidRPr="005C795E"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N-4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/>
              </w:rPr>
              <w:t>其他不專心行為（請說明）。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D</w:t>
            </w:r>
            <w:r w:rsidRPr="00E135EB">
              <w:rPr>
                <w:rFonts w:eastAsia="標楷體"/>
              </w:rPr>
              <w:t>：</w:t>
            </w:r>
            <w:r w:rsidRPr="00E135EB">
              <w:rPr>
                <w:rFonts w:eastAsia="標楷體"/>
              </w:rPr>
              <w:t>Disruptive Behavior</w:t>
            </w:r>
          </w:p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E135EB">
              <w:rPr>
                <w:rFonts w:eastAsia="標楷體"/>
              </w:rPr>
              <w:t>干擾行為</w:t>
            </w: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D-1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未經允許離開座位。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D-2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干擾或妨礙學習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例如：向同學丟紙屑、踢同學的椅子、</w:t>
            </w:r>
            <w:proofErr w:type="gramStart"/>
            <w:r w:rsidRPr="005C795E">
              <w:rPr>
                <w:rFonts w:eastAsia="標楷體" w:hint="eastAsia"/>
              </w:rPr>
              <w:t>用筆戳同學</w:t>
            </w:r>
            <w:proofErr w:type="gramEnd"/>
            <w:r w:rsidRPr="005C795E">
              <w:rPr>
                <w:rFonts w:eastAsia="標楷體" w:hint="eastAsia"/>
              </w:rPr>
              <w:t>、發出怪聲</w:t>
            </w:r>
            <w:r w:rsidRPr="005C795E">
              <w:rPr>
                <w:rFonts w:eastAsia="標楷體"/>
              </w:rPr>
              <w:t>）</w:t>
            </w:r>
            <w:r w:rsidRPr="005C795E"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D-3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 w:hint="eastAsia"/>
              </w:rPr>
              <w:t>討論或發表無關內容干擾學習</w:t>
            </w:r>
            <w:proofErr w:type="gramStart"/>
            <w:r w:rsidRPr="005C795E">
              <w:rPr>
                <w:rFonts w:eastAsia="標楷體"/>
              </w:rPr>
              <w:t>（</w:t>
            </w:r>
            <w:proofErr w:type="gramEnd"/>
            <w:r w:rsidRPr="005C795E">
              <w:rPr>
                <w:rFonts w:eastAsia="標楷體" w:hint="eastAsia"/>
              </w:rPr>
              <w:t>例如：在課堂上插嘴、與同學聊天</w:t>
            </w:r>
            <w:proofErr w:type="gramStart"/>
            <w:r w:rsidRPr="005C795E">
              <w:rPr>
                <w:rFonts w:eastAsia="標楷體"/>
              </w:rPr>
              <w:t>）</w:t>
            </w:r>
            <w:proofErr w:type="gramEnd"/>
            <w:r w:rsidRPr="005C795E">
              <w:rPr>
                <w:rFonts w:eastAsia="標楷體" w:hint="eastAsia"/>
              </w:rPr>
              <w:t>。</w:t>
            </w:r>
          </w:p>
        </w:tc>
      </w:tr>
      <w:tr w:rsidR="003D01E9" w:rsidRPr="008B5559" w:rsidTr="002B7F8B">
        <w:trPr>
          <w:gridAfter w:val="1"/>
          <w:wAfter w:w="6" w:type="dxa"/>
          <w:cantSplit/>
          <w:trHeight w:val="397"/>
        </w:trPr>
        <w:tc>
          <w:tcPr>
            <w:tcW w:w="568" w:type="dxa"/>
            <w:vMerge/>
            <w:tcBorders>
              <w:left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1842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</w:p>
        </w:tc>
        <w:tc>
          <w:tcPr>
            <w:tcW w:w="851" w:type="dxa"/>
            <w:gridSpan w:val="2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3D01E9" w:rsidRPr="00E135EB" w:rsidRDefault="003D01E9" w:rsidP="002B7F8B">
            <w:pPr>
              <w:spacing w:line="320" w:lineRule="exact"/>
              <w:jc w:val="center"/>
              <w:rPr>
                <w:rFonts w:eastAsia="標楷體"/>
              </w:rPr>
            </w:pPr>
            <w:r w:rsidRPr="005C795E">
              <w:rPr>
                <w:rFonts w:eastAsia="標楷體"/>
              </w:rPr>
              <w:t>D-4</w:t>
            </w:r>
          </w:p>
        </w:tc>
        <w:tc>
          <w:tcPr>
            <w:tcW w:w="7371" w:type="dxa"/>
            <w:gridSpan w:val="6"/>
            <w:tcBorders>
              <w:left w:val="single" w:sz="8" w:space="0" w:color="auto"/>
              <w:right w:val="single" w:sz="12" w:space="0" w:color="auto"/>
            </w:tcBorders>
            <w:shd w:val="clear" w:color="auto" w:fill="auto"/>
          </w:tcPr>
          <w:p w:rsidR="003D01E9" w:rsidRPr="00E135EB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5C795E">
              <w:rPr>
                <w:rFonts w:eastAsia="標楷體"/>
              </w:rPr>
              <w:t>其他干擾行為（請說明）。</w:t>
            </w:r>
          </w:p>
        </w:tc>
      </w:tr>
    </w:tbl>
    <w:p w:rsidR="003D01E9" w:rsidRPr="008B5559" w:rsidRDefault="003D01E9" w:rsidP="003D01E9">
      <w:pPr>
        <w:spacing w:line="20" w:lineRule="exact"/>
        <w:rPr>
          <w:rFonts w:eastAsia="標楷體"/>
        </w:rPr>
      </w:pPr>
    </w:p>
    <w:tbl>
      <w:tblPr>
        <w:tblStyle w:val="a5"/>
        <w:tblW w:w="1062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1697"/>
        <w:gridCol w:w="1698"/>
        <w:gridCol w:w="1698"/>
        <w:gridCol w:w="4263"/>
      </w:tblGrid>
      <w:tr w:rsidR="003D01E9" w:rsidRPr="00927351" w:rsidTr="002B7F8B">
        <w:trPr>
          <w:trHeight w:val="680"/>
          <w:tblHeader/>
        </w:trPr>
        <w:tc>
          <w:tcPr>
            <w:tcW w:w="1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lastRenderedPageBreak/>
              <w:t>時間</w:t>
            </w:r>
          </w:p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分</w:t>
            </w:r>
            <w:r>
              <w:rPr>
                <w:rFonts w:eastAsia="標楷體" w:hint="eastAsia"/>
                <w:sz w:val="28"/>
                <w:szCs w:val="28"/>
              </w:rPr>
              <w:t>:</w:t>
            </w:r>
            <w:r w:rsidRPr="00927351">
              <w:rPr>
                <w:rFonts w:eastAsia="標楷體"/>
                <w:sz w:val="28"/>
                <w:szCs w:val="28"/>
              </w:rPr>
              <w:t>秒</w:t>
            </w:r>
          </w:p>
        </w:tc>
        <w:tc>
          <w:tcPr>
            <w:tcW w:w="16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情境</w:t>
            </w:r>
            <w:proofErr w:type="gramStart"/>
            <w:r>
              <w:rPr>
                <w:rFonts w:eastAsia="標楷體" w:hint="eastAsia"/>
                <w:sz w:val="28"/>
                <w:szCs w:val="28"/>
              </w:rPr>
              <w:t>∕</w:t>
            </w:r>
            <w:proofErr w:type="gramEnd"/>
            <w:r w:rsidRPr="00927351">
              <w:rPr>
                <w:rFonts w:eastAsia="標楷體"/>
                <w:sz w:val="28"/>
                <w:szCs w:val="28"/>
              </w:rPr>
              <w:t>活動</w:t>
            </w:r>
          </w:p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代碼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標的學生</w:t>
            </w:r>
          </w:p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行為代碼</w:t>
            </w:r>
          </w:p>
        </w:tc>
        <w:tc>
          <w:tcPr>
            <w:tcW w:w="16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對照學生</w:t>
            </w:r>
          </w:p>
          <w:p w:rsidR="003D01E9" w:rsidRPr="00927351" w:rsidRDefault="003D01E9" w:rsidP="002B7F8B">
            <w:pPr>
              <w:spacing w:line="2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行為代碼</w:t>
            </w:r>
          </w:p>
        </w:tc>
        <w:tc>
          <w:tcPr>
            <w:tcW w:w="426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Default="003D01E9" w:rsidP="002B7F8B">
            <w:pPr>
              <w:spacing w:line="26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備註</w:t>
            </w:r>
          </w:p>
          <w:p w:rsidR="003D01E9" w:rsidRPr="00927351" w:rsidRDefault="003D01E9" w:rsidP="002B7F8B">
            <w:pPr>
              <w:spacing w:line="26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92C94">
              <w:rPr>
                <w:rFonts w:eastAsia="標楷體"/>
                <w:color w:val="000000" w:themeColor="text1"/>
                <w:kern w:val="0"/>
                <w:szCs w:val="28"/>
              </w:rPr>
              <w:t>（</w:t>
            </w:r>
            <w:r w:rsidRPr="00192C94">
              <w:rPr>
                <w:rFonts w:eastAsia="標楷體" w:hint="eastAsia"/>
                <w:color w:val="000000" w:themeColor="text1"/>
                <w:kern w:val="0"/>
                <w:szCs w:val="28"/>
              </w:rPr>
              <w:t>簡述情境</w:t>
            </w:r>
            <w:proofErr w:type="gramStart"/>
            <w:r w:rsidRPr="00192C94">
              <w:rPr>
                <w:rFonts w:eastAsia="標楷體" w:hint="eastAsia"/>
                <w:color w:val="000000" w:themeColor="text1"/>
                <w:kern w:val="0"/>
                <w:szCs w:val="28"/>
              </w:rPr>
              <w:t>∕</w:t>
            </w:r>
            <w:proofErr w:type="gramEnd"/>
            <w:r w:rsidRPr="00192C94">
              <w:rPr>
                <w:rFonts w:eastAsia="標楷體" w:hint="eastAsia"/>
                <w:color w:val="000000" w:themeColor="text1"/>
                <w:kern w:val="0"/>
                <w:szCs w:val="28"/>
              </w:rPr>
              <w:t>活動、師生行為</w:t>
            </w:r>
            <w:r w:rsidRPr="00192C94">
              <w:rPr>
                <w:rFonts w:eastAsia="標楷體"/>
                <w:color w:val="000000" w:themeColor="text1"/>
                <w:kern w:val="0"/>
                <w:szCs w:val="28"/>
              </w:rPr>
              <w:br/>
            </w:r>
            <w:r w:rsidRPr="00192C94">
              <w:rPr>
                <w:rFonts w:eastAsia="標楷體" w:hint="eastAsia"/>
                <w:color w:val="000000" w:themeColor="text1"/>
                <w:kern w:val="0"/>
                <w:szCs w:val="28"/>
              </w:rPr>
              <w:t>或教學內涵</w:t>
            </w:r>
            <w:r w:rsidRPr="00192C94">
              <w:rPr>
                <w:rFonts w:eastAsia="標楷體"/>
                <w:color w:val="000000" w:themeColor="text1"/>
                <w:kern w:val="0"/>
                <w:szCs w:val="28"/>
              </w:rPr>
              <w:t>）</w:t>
            </w: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0:30</w:t>
            </w:r>
          </w:p>
        </w:tc>
        <w:tc>
          <w:tcPr>
            <w:tcW w:w="1697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 w:val="restart"/>
            <w:tcBorders>
              <w:top w:val="single" w:sz="12" w:space="0" w:color="auto"/>
            </w:tcBorders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5:00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5:30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6:00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6:30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7:00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7:30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8:00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8:30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9:00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9:30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10:00</w:t>
            </w:r>
          </w:p>
        </w:tc>
        <w:tc>
          <w:tcPr>
            <w:tcW w:w="16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10:30</w:t>
            </w:r>
          </w:p>
        </w:tc>
        <w:tc>
          <w:tcPr>
            <w:tcW w:w="1697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11:00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11:30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12:00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12:30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13:00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13:30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14:00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14:30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15:00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15:30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16:00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16:30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17:00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17:30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18:00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18:30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19:00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19:30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20:00</w:t>
            </w:r>
          </w:p>
        </w:tc>
        <w:tc>
          <w:tcPr>
            <w:tcW w:w="16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20:30</w:t>
            </w:r>
          </w:p>
        </w:tc>
        <w:tc>
          <w:tcPr>
            <w:tcW w:w="1697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21:00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21:30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22:00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22:30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23:00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23:30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24:00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24:30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25:00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25:30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26:00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26:30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27:00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27:30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28:00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28:30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29:00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29:30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30:00</w:t>
            </w:r>
          </w:p>
        </w:tc>
        <w:tc>
          <w:tcPr>
            <w:tcW w:w="16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30:30</w:t>
            </w:r>
          </w:p>
        </w:tc>
        <w:tc>
          <w:tcPr>
            <w:tcW w:w="1697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31:00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31:30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32:00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32:30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33:00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33:30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34:00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34:30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35:00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35:30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36:00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36:30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37:00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37:30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38:00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38:30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39:00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39:30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40:00</w:t>
            </w:r>
          </w:p>
        </w:tc>
        <w:tc>
          <w:tcPr>
            <w:tcW w:w="169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0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top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1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1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2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2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3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3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4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4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5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5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6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6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7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 w:rsidRPr="00927351">
              <w:rPr>
                <w:rFonts w:eastAsia="標楷體"/>
                <w:sz w:val="28"/>
                <w:szCs w:val="28"/>
              </w:rPr>
              <w:t>4</w:t>
            </w:r>
            <w:r>
              <w:rPr>
                <w:rFonts w:eastAsia="標楷體" w:hint="eastAsia"/>
                <w:sz w:val="28"/>
                <w:szCs w:val="28"/>
              </w:rPr>
              <w:t>7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48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48</w:t>
            </w:r>
            <w:r w:rsidRPr="00927351">
              <w:rPr>
                <w:rFonts w:eastAsia="標楷體"/>
                <w:sz w:val="28"/>
                <w:szCs w:val="28"/>
              </w:rPr>
              <w:t>:30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49</w:t>
            </w:r>
            <w:r w:rsidRPr="00927351">
              <w:rPr>
                <w:rFonts w:eastAsia="標楷體"/>
                <w:sz w:val="28"/>
                <w:szCs w:val="28"/>
              </w:rPr>
              <w:t>:00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vAlign w:val="center"/>
          </w:tcPr>
          <w:p w:rsidR="003D01E9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49</w:t>
            </w:r>
            <w:r w:rsidRPr="00927351">
              <w:rPr>
                <w:rFonts w:eastAsia="標楷體"/>
                <w:sz w:val="28"/>
                <w:szCs w:val="28"/>
              </w:rPr>
              <w:t>:</w:t>
            </w:r>
            <w:r>
              <w:rPr>
                <w:rFonts w:eastAsia="標楷體" w:hint="eastAsia"/>
                <w:sz w:val="28"/>
                <w:szCs w:val="28"/>
              </w:rPr>
              <w:t>3</w:t>
            </w:r>
            <w:r w:rsidRPr="00927351">
              <w:rPr>
                <w:rFonts w:eastAsia="標楷體"/>
                <w:sz w:val="28"/>
                <w:szCs w:val="28"/>
              </w:rPr>
              <w:t>0</w:t>
            </w:r>
          </w:p>
        </w:tc>
        <w:tc>
          <w:tcPr>
            <w:tcW w:w="1697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403"/>
        </w:trPr>
        <w:tc>
          <w:tcPr>
            <w:tcW w:w="1271" w:type="dxa"/>
            <w:tcBorders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50:00</w:t>
            </w:r>
          </w:p>
        </w:tc>
        <w:tc>
          <w:tcPr>
            <w:tcW w:w="1697" w:type="dxa"/>
            <w:tcBorders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1698" w:type="dxa"/>
            <w:tcBorders>
              <w:bottom w:val="single" w:sz="12" w:space="0" w:color="auto"/>
            </w:tcBorders>
            <w:vAlign w:val="center"/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4263" w:type="dxa"/>
            <w:vMerge/>
            <w:tcBorders>
              <w:bottom w:val="single" w:sz="12" w:space="0" w:color="auto"/>
            </w:tcBorders>
          </w:tcPr>
          <w:p w:rsidR="003D01E9" w:rsidRPr="00927351" w:rsidRDefault="003D01E9" w:rsidP="002B7F8B">
            <w:pPr>
              <w:jc w:val="center"/>
              <w:rPr>
                <w:rFonts w:eastAsia="標楷體"/>
                <w:sz w:val="28"/>
                <w:szCs w:val="28"/>
              </w:rPr>
            </w:pPr>
          </w:p>
        </w:tc>
      </w:tr>
      <w:tr w:rsidR="003D01E9" w:rsidRPr="00927351" w:rsidTr="002B7F8B">
        <w:trPr>
          <w:trHeight w:val="1782"/>
        </w:trPr>
        <w:tc>
          <w:tcPr>
            <w:tcW w:w="10627" w:type="dxa"/>
            <w:gridSpan w:val="5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01E9" w:rsidRPr="00192C94" w:rsidRDefault="003D01E9" w:rsidP="002B7F8B">
            <w:pPr>
              <w:spacing w:line="200" w:lineRule="exact"/>
              <w:rPr>
                <w:rFonts w:eastAsia="標楷體"/>
                <w:szCs w:val="28"/>
              </w:rPr>
            </w:pPr>
            <w:r w:rsidRPr="00192C94">
              <w:rPr>
                <w:rFonts w:eastAsia="標楷體" w:hint="eastAsia"/>
                <w:szCs w:val="28"/>
              </w:rPr>
              <w:t>參考文獻：</w:t>
            </w:r>
          </w:p>
          <w:p w:rsidR="003D01E9" w:rsidRPr="009B6D68" w:rsidRDefault="003D01E9" w:rsidP="002B7F8B">
            <w:pPr>
              <w:spacing w:line="200" w:lineRule="exact"/>
              <w:ind w:left="480" w:hangingChars="200" w:hanging="480"/>
              <w:rPr>
                <w:rFonts w:eastAsia="標楷體"/>
                <w:szCs w:val="28"/>
              </w:rPr>
            </w:pPr>
            <w:proofErr w:type="spellStart"/>
            <w:r w:rsidRPr="009B6D68">
              <w:rPr>
                <w:rFonts w:eastAsia="標楷體"/>
                <w:szCs w:val="28"/>
              </w:rPr>
              <w:t>Garito</w:t>
            </w:r>
            <w:proofErr w:type="spellEnd"/>
            <w:r w:rsidRPr="009B6D68">
              <w:rPr>
                <w:rFonts w:eastAsia="標楷體"/>
                <w:szCs w:val="28"/>
              </w:rPr>
              <w:t xml:space="preserve">, A. &amp; Jang, E. E. </w:t>
            </w:r>
            <w:r>
              <w:rPr>
                <w:rFonts w:eastAsia="標楷體"/>
                <w:szCs w:val="28"/>
              </w:rPr>
              <w:t>（</w:t>
            </w:r>
            <w:r w:rsidRPr="009B6D68">
              <w:rPr>
                <w:rFonts w:eastAsia="標楷體"/>
                <w:szCs w:val="28"/>
              </w:rPr>
              <w:t>2010</w:t>
            </w:r>
            <w:r>
              <w:rPr>
                <w:rFonts w:eastAsia="標楷體"/>
                <w:szCs w:val="28"/>
              </w:rPr>
              <w:t>）</w:t>
            </w:r>
            <w:r w:rsidRPr="009B6D68">
              <w:rPr>
                <w:rFonts w:eastAsia="標楷體"/>
                <w:szCs w:val="28"/>
              </w:rPr>
              <w:t xml:space="preserve">. Investigating the effects of a game-based approach in teaching word recognition and spelling to students with reading disabilities and attention deficits. </w:t>
            </w:r>
            <w:r w:rsidRPr="009B6D68">
              <w:rPr>
                <w:rFonts w:eastAsia="標楷體"/>
                <w:i/>
                <w:szCs w:val="28"/>
              </w:rPr>
              <w:t>Australian Journal of Learning Difficulties. 15</w:t>
            </w:r>
            <w:r>
              <w:rPr>
                <w:rFonts w:eastAsia="標楷體"/>
                <w:szCs w:val="28"/>
              </w:rPr>
              <w:t>（</w:t>
            </w:r>
            <w:r w:rsidRPr="009B6D68">
              <w:rPr>
                <w:rFonts w:eastAsia="標楷體"/>
                <w:szCs w:val="28"/>
              </w:rPr>
              <w:t>2</w:t>
            </w:r>
            <w:r>
              <w:rPr>
                <w:rFonts w:eastAsia="標楷體"/>
                <w:szCs w:val="28"/>
              </w:rPr>
              <w:t>）</w:t>
            </w:r>
            <w:r w:rsidRPr="009B6D68">
              <w:rPr>
                <w:rFonts w:eastAsia="標楷體"/>
                <w:szCs w:val="28"/>
              </w:rPr>
              <w:t>, 193-211.</w:t>
            </w:r>
          </w:p>
          <w:p w:rsidR="003D01E9" w:rsidRPr="00927351" w:rsidRDefault="003D01E9" w:rsidP="002B7F8B">
            <w:pPr>
              <w:spacing w:line="200" w:lineRule="exact"/>
              <w:ind w:left="480" w:hangingChars="200" w:hanging="480"/>
              <w:rPr>
                <w:rFonts w:eastAsia="標楷體"/>
                <w:sz w:val="28"/>
                <w:szCs w:val="28"/>
              </w:rPr>
            </w:pPr>
            <w:r w:rsidRPr="009B6D68">
              <w:rPr>
                <w:rFonts w:eastAsia="標楷體"/>
                <w:szCs w:val="28"/>
              </w:rPr>
              <w:t xml:space="preserve">Johnson, S. </w:t>
            </w:r>
            <w:r>
              <w:rPr>
                <w:rFonts w:eastAsia="標楷體"/>
                <w:szCs w:val="28"/>
              </w:rPr>
              <w:t>（</w:t>
            </w:r>
            <w:r w:rsidRPr="009B6D68">
              <w:rPr>
                <w:rFonts w:eastAsia="標楷體"/>
                <w:szCs w:val="28"/>
              </w:rPr>
              <w:t>2018</w:t>
            </w:r>
            <w:r>
              <w:rPr>
                <w:rFonts w:eastAsia="標楷體"/>
                <w:szCs w:val="28"/>
              </w:rPr>
              <w:t>）</w:t>
            </w:r>
            <w:r w:rsidRPr="009B6D68">
              <w:rPr>
                <w:rFonts w:eastAsia="標楷體"/>
                <w:szCs w:val="28"/>
              </w:rPr>
              <w:t xml:space="preserve">. </w:t>
            </w:r>
            <w:r w:rsidRPr="009B6D68">
              <w:rPr>
                <w:rFonts w:eastAsia="標楷體"/>
                <w:i/>
                <w:szCs w:val="28"/>
              </w:rPr>
              <w:t>Systematic Behavior Observation tool</w:t>
            </w:r>
            <w:r w:rsidRPr="009B6D68">
              <w:rPr>
                <w:rFonts w:eastAsia="標楷體"/>
                <w:szCs w:val="28"/>
              </w:rPr>
              <w:t>. Retrieved from https://resilientheartsandminds.com/2018/03/25/systematic-behavior-observation-tool/</w:t>
            </w:r>
          </w:p>
        </w:tc>
      </w:tr>
    </w:tbl>
    <w:p w:rsidR="003D01E9" w:rsidRPr="008B5559" w:rsidRDefault="003D01E9" w:rsidP="003D01E9">
      <w:pPr>
        <w:spacing w:line="20" w:lineRule="exact"/>
        <w:rPr>
          <w:rFonts w:eastAsia="標楷體"/>
        </w:rPr>
      </w:pPr>
    </w:p>
    <w:p w:rsidR="003D01E9" w:rsidRPr="008B5559" w:rsidRDefault="003D01E9" w:rsidP="003D01E9">
      <w:pPr>
        <w:spacing w:line="20" w:lineRule="exact"/>
        <w:rPr>
          <w:rFonts w:eastAsia="標楷體"/>
        </w:rPr>
      </w:pPr>
    </w:p>
    <w:tbl>
      <w:tblPr>
        <w:tblW w:w="11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19"/>
        <w:gridCol w:w="549"/>
        <w:gridCol w:w="96"/>
        <w:gridCol w:w="42"/>
        <w:gridCol w:w="1060"/>
        <w:gridCol w:w="1520"/>
        <w:gridCol w:w="419"/>
        <w:gridCol w:w="1129"/>
        <w:gridCol w:w="131"/>
        <w:gridCol w:w="71"/>
        <w:gridCol w:w="1220"/>
        <w:gridCol w:w="329"/>
        <w:gridCol w:w="60"/>
        <w:gridCol w:w="887"/>
        <w:gridCol w:w="803"/>
        <w:gridCol w:w="30"/>
        <w:gridCol w:w="474"/>
        <w:gridCol w:w="1247"/>
      </w:tblGrid>
      <w:tr w:rsidR="003D01E9" w:rsidRPr="00945C99" w:rsidTr="002B7F8B">
        <w:trPr>
          <w:trHeight w:hRule="exact" w:val="794"/>
          <w:jc w:val="center"/>
        </w:trPr>
        <w:tc>
          <w:tcPr>
            <w:tcW w:w="11086" w:type="dxa"/>
            <w:gridSpan w:val="18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  <w:b/>
                <w:sz w:val="28"/>
              </w:rPr>
            </w:pPr>
            <w:r w:rsidRPr="00E7476C">
              <w:rPr>
                <w:rFonts w:eastAsia="標楷體" w:hint="eastAsia"/>
                <w:b/>
                <w:sz w:val="32"/>
              </w:rPr>
              <w:t>壹、數據統計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1086" w:type="dxa"/>
            <w:gridSpan w:val="18"/>
            <w:tcBorders>
              <w:top w:val="single" w:sz="8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numPr>
                <w:ilvl w:val="0"/>
                <w:numId w:val="37"/>
              </w:numPr>
              <w:snapToGrid w:val="0"/>
              <w:ind w:leftChars="0" w:left="596" w:hanging="596"/>
              <w:rPr>
                <w:rFonts w:eastAsia="標楷體"/>
                <w:b/>
                <w:sz w:val="28"/>
              </w:rPr>
            </w:pPr>
            <w:r w:rsidRPr="00945C99">
              <w:rPr>
                <w:rFonts w:eastAsia="標楷體"/>
                <w:b/>
                <w:sz w:val="28"/>
              </w:rPr>
              <w:t>學生行為</w:t>
            </w:r>
            <w:r w:rsidRPr="00945C99">
              <w:rPr>
                <w:rFonts w:eastAsia="標楷體" w:hint="eastAsia"/>
                <w:b/>
                <w:sz w:val="28"/>
              </w:rPr>
              <w:t>類別</w:t>
            </w:r>
            <w:r w:rsidRPr="00945C99">
              <w:rPr>
                <w:rFonts w:eastAsia="標楷體"/>
                <w:b/>
                <w:sz w:val="28"/>
              </w:rPr>
              <w:t>紀錄：</w:t>
            </w:r>
          </w:p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</w:p>
        </w:tc>
      </w:tr>
      <w:tr w:rsidR="003D01E9" w:rsidRPr="00945C99" w:rsidTr="002B7F8B">
        <w:trPr>
          <w:trHeight w:val="510"/>
          <w:jc w:val="center"/>
        </w:trPr>
        <w:tc>
          <w:tcPr>
            <w:tcW w:w="1019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類別</w:t>
            </w:r>
          </w:p>
        </w:tc>
        <w:tc>
          <w:tcPr>
            <w:tcW w:w="50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說明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/>
              </w:rPr>
              <w:t>標的</w:t>
            </w:r>
            <w:r w:rsidRPr="009B1256">
              <w:rPr>
                <w:rFonts w:eastAsia="標楷體" w:hint="eastAsia"/>
              </w:rPr>
              <w:t>學</w:t>
            </w:r>
            <w:r w:rsidRPr="009B1256">
              <w:rPr>
                <w:rFonts w:eastAsia="標楷體"/>
              </w:rPr>
              <w:t>生</w:t>
            </w:r>
          </w:p>
        </w:tc>
        <w:tc>
          <w:tcPr>
            <w:tcW w:w="1276" w:type="dxa"/>
            <w:gridSpan w:val="3"/>
            <w:tcBorders>
              <w:top w:val="single" w:sz="2" w:space="0" w:color="auto"/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/>
              </w:rPr>
              <w:t>總計</w:t>
            </w: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/>
              </w:rPr>
              <w:t>對照</w:t>
            </w:r>
            <w:r w:rsidRPr="009B1256">
              <w:rPr>
                <w:rFonts w:eastAsia="標楷體" w:hint="eastAsia"/>
              </w:rPr>
              <w:t>學</w:t>
            </w:r>
            <w:r w:rsidRPr="009B1256">
              <w:rPr>
                <w:rFonts w:eastAsia="標楷體"/>
              </w:rPr>
              <w:t>生</w:t>
            </w:r>
          </w:p>
        </w:tc>
        <w:tc>
          <w:tcPr>
            <w:tcW w:w="1247" w:type="dxa"/>
            <w:tcBorders>
              <w:top w:val="single" w:sz="2" w:space="0" w:color="auto"/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總計</w:t>
            </w: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Default="003D01E9" w:rsidP="002B7F8B">
            <w:pPr>
              <w:pStyle w:val="a3"/>
              <w:snapToGrid w:val="0"/>
              <w:ind w:leftChars="-17" w:left="-41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I</w:t>
            </w:r>
          </w:p>
          <w:p w:rsidR="003D01E9" w:rsidRDefault="003D01E9" w:rsidP="002B7F8B">
            <w:pPr>
              <w:pStyle w:val="a3"/>
              <w:snapToGrid w:val="0"/>
              <w:ind w:leftChars="-17" w:left="-41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積極</w:t>
            </w:r>
          </w:p>
          <w:p w:rsidR="003D01E9" w:rsidRPr="00945C99" w:rsidRDefault="003D01E9" w:rsidP="002B7F8B">
            <w:pPr>
              <w:pStyle w:val="a3"/>
              <w:snapToGrid w:val="0"/>
              <w:ind w:leftChars="-17" w:left="-41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主動</w:t>
            </w: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I-1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能主動提出問題以獲取更多訊息。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2" w:space="0" w:color="auto"/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 w:val="restart"/>
            <w:tcBorders>
              <w:top w:val="single" w:sz="2" w:space="0" w:color="auto"/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-14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I-2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能主動回答問題或積極參與班級討論。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I-3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能主動做筆記或以畫重點等方式幫助自己學習。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I-4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其他積極主動行為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例如：遇到困難能嘗試完成，其他請說明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E</w:t>
            </w:r>
          </w:p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付出</w:t>
            </w:r>
          </w:p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努力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（被動努力）</w:t>
            </w: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E-1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能依教師指令完成課堂學習任務或作業。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2" w:space="0" w:color="auto"/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26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 w:val="restart"/>
            <w:tcBorders>
              <w:top w:val="single" w:sz="2" w:space="0" w:color="auto"/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E-2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能專注於課堂學習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例如：專心聆聽或者視線專注於教材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  <w:r w:rsidRPr="00945C99">
              <w:rPr>
                <w:rFonts w:eastAsia="標楷體"/>
              </w:rPr>
              <w:t xml:space="preserve"> 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E-3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能針對教師提問回答或參與討論。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E-4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能依教師指令做筆記或畫重點。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E-5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其他被動努力</w:t>
            </w:r>
            <w:r w:rsidRPr="00945C99">
              <w:rPr>
                <w:rFonts w:eastAsia="標楷體"/>
              </w:rPr>
              <w:t>行為（請說明）</w:t>
            </w:r>
            <w:r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N</w:t>
            </w:r>
          </w:p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不專心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行為</w:t>
            </w: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N-1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需經教師提醒才能進行課堂學習任務或作業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例如：發呆、看窗外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2" w:space="0" w:color="auto"/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-10" w:left="0" w:hangingChars="10" w:hanging="24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 w:val="restart"/>
            <w:tcBorders>
              <w:top w:val="single" w:sz="2" w:space="0" w:color="auto"/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 w:firstLineChars="15" w:firstLine="36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N-2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無法回應教師提問或參與小組討論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例如：因分心而不知道教師提問的內容、小組討論時心不在焉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N-3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出現與課堂學習無關的行為或動作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例如：塗鴉、把玩文具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N-4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其他不專心行為（請說明）。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D</w:t>
            </w:r>
          </w:p>
          <w:p w:rsidR="003D01E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干擾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行為</w:t>
            </w: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D-1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未經允許離開座位。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2" w:space="0" w:color="auto"/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26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 w:val="restart"/>
            <w:tcBorders>
              <w:top w:val="single" w:sz="2" w:space="0" w:color="auto"/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次</w:t>
            </w:r>
          </w:p>
          <w:p w:rsidR="003D01E9" w:rsidRPr="00945C99" w:rsidRDefault="003D01E9" w:rsidP="002B7F8B">
            <w:pPr>
              <w:pStyle w:val="a3"/>
              <w:snapToGrid w:val="0"/>
              <w:ind w:leftChars="0" w:left="0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/</w:t>
            </w:r>
            <w:r w:rsidRPr="00945C99">
              <w:rPr>
                <w:rFonts w:eastAsia="標楷體" w:hint="eastAsia"/>
              </w:rPr>
              <w:t>（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分鐘</w:t>
            </w: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D-2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干擾或妨礙學習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例如：向同學丟紙屑、踢同學的椅子、</w:t>
            </w:r>
            <w:proofErr w:type="gramStart"/>
            <w:r w:rsidRPr="00945C99">
              <w:rPr>
                <w:rFonts w:eastAsia="標楷體" w:hint="eastAsia"/>
              </w:rPr>
              <w:t>用筆戳同學</w:t>
            </w:r>
            <w:proofErr w:type="gramEnd"/>
            <w:r w:rsidRPr="00945C99">
              <w:rPr>
                <w:rFonts w:eastAsia="標楷體" w:hint="eastAsia"/>
              </w:rPr>
              <w:t>、發出怪聲）。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D-3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276" w:lineRule="auto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討論或發表無關內容干擾學習</w:t>
            </w:r>
            <w:r w:rsidRPr="00945C99">
              <w:rPr>
                <w:rFonts w:eastAsia="標楷體" w:hint="eastAsia"/>
              </w:rPr>
              <w:t xml:space="preserve"> </w:t>
            </w:r>
            <w:proofErr w:type="gramStart"/>
            <w:r>
              <w:rPr>
                <w:rFonts w:eastAsia="標楷體" w:hint="eastAsia"/>
              </w:rPr>
              <w:t>（</w:t>
            </w:r>
            <w:proofErr w:type="gramEnd"/>
            <w:r w:rsidRPr="00945C99">
              <w:rPr>
                <w:rFonts w:eastAsia="標楷體" w:hint="eastAsia"/>
              </w:rPr>
              <w:t>例如：在課堂上插嘴、與同學聊天</w:t>
            </w:r>
            <w:proofErr w:type="gramStart"/>
            <w:r w:rsidRPr="00945C99">
              <w:rPr>
                <w:rFonts w:eastAsia="標楷體" w:hint="eastAsia"/>
              </w:rPr>
              <w:t>）</w:t>
            </w:r>
            <w:proofErr w:type="gramEnd"/>
            <w:r w:rsidRPr="00945C99">
              <w:rPr>
                <w:rFonts w:eastAsia="標楷體" w:hint="eastAsia"/>
              </w:rPr>
              <w:t>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624"/>
          <w:jc w:val="center"/>
        </w:trPr>
        <w:tc>
          <w:tcPr>
            <w:tcW w:w="1019" w:type="dxa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  <w:tc>
          <w:tcPr>
            <w:tcW w:w="68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D-4</w:t>
            </w:r>
          </w:p>
        </w:tc>
        <w:tc>
          <w:tcPr>
            <w:tcW w:w="433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pacing w:line="320" w:lineRule="exact"/>
              <w:jc w:val="both"/>
              <w:rPr>
                <w:rFonts w:eastAsia="標楷體"/>
              </w:rPr>
            </w:pPr>
            <w:r w:rsidRPr="00945C99">
              <w:rPr>
                <w:rFonts w:eastAsia="標楷體"/>
              </w:rPr>
              <w:t>其他干擾行為（請說明）。</w:t>
            </w:r>
          </w:p>
        </w:tc>
        <w:tc>
          <w:tcPr>
            <w:tcW w:w="12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76" w:type="dxa"/>
            <w:gridSpan w:val="3"/>
            <w:vMerge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130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  <w:sz w:val="28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247" w:type="dxa"/>
            <w:vMerge/>
            <w:tcBorders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hRule="exact" w:val="850"/>
          <w:jc w:val="center"/>
        </w:trPr>
        <w:tc>
          <w:tcPr>
            <w:tcW w:w="11086" w:type="dxa"/>
            <w:gridSpan w:val="18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  <w:r w:rsidRPr="00945C99">
              <w:rPr>
                <w:rFonts w:eastAsia="標楷體" w:hint="eastAsia"/>
                <w:b/>
                <w:sz w:val="28"/>
              </w:rPr>
              <w:t>二、</w:t>
            </w:r>
            <w:r w:rsidRPr="00945C99">
              <w:rPr>
                <w:rFonts w:eastAsia="標楷體"/>
                <w:b/>
                <w:sz w:val="28"/>
              </w:rPr>
              <w:t>情境</w:t>
            </w:r>
            <w:proofErr w:type="gramStart"/>
            <w:r w:rsidRPr="009B1256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945C99">
              <w:rPr>
                <w:rFonts w:eastAsia="標楷體"/>
                <w:b/>
                <w:sz w:val="28"/>
              </w:rPr>
              <w:t>活動與學生行為紀錄：</w:t>
            </w:r>
          </w:p>
        </w:tc>
      </w:tr>
      <w:tr w:rsidR="003D01E9" w:rsidRPr="00945C99" w:rsidTr="002B7F8B">
        <w:trPr>
          <w:trHeight w:hRule="exact" w:val="794"/>
          <w:jc w:val="center"/>
        </w:trPr>
        <w:tc>
          <w:tcPr>
            <w:tcW w:w="1664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情境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B1256">
              <w:rPr>
                <w:rFonts w:eastAsia="標楷體" w:hint="eastAsia"/>
              </w:rPr>
              <w:t>活動</w:t>
            </w:r>
          </w:p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代碼</w:t>
            </w:r>
          </w:p>
        </w:tc>
        <w:tc>
          <w:tcPr>
            <w:tcW w:w="3041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總計</w:t>
            </w:r>
          </w:p>
        </w:tc>
        <w:tc>
          <w:tcPr>
            <w:tcW w:w="2880" w:type="dxa"/>
            <w:gridSpan w:val="5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標的學生行為代碼與次數</w:t>
            </w:r>
          </w:p>
        </w:tc>
        <w:tc>
          <w:tcPr>
            <w:tcW w:w="3501" w:type="dxa"/>
            <w:gridSpan w:val="6"/>
            <w:tcBorders>
              <w:top w:val="single" w:sz="2" w:space="0" w:color="auto"/>
              <w:left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B1256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B1256">
              <w:rPr>
                <w:rFonts w:eastAsia="標楷體" w:hint="eastAsia"/>
              </w:rPr>
              <w:t>對照學生行為代碼與次數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IL</w:t>
            </w:r>
          </w:p>
        </w:tc>
        <w:tc>
          <w:tcPr>
            <w:tcW w:w="3041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pStyle w:val="a3"/>
              <w:snapToGrid w:val="0"/>
              <w:ind w:leftChars="0" w:left="26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共（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）分鐘</w:t>
            </w: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GA</w:t>
            </w:r>
          </w:p>
        </w:tc>
        <w:tc>
          <w:tcPr>
            <w:tcW w:w="3041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共（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）分鐘</w:t>
            </w:r>
          </w:p>
        </w:tc>
        <w:tc>
          <w:tcPr>
            <w:tcW w:w="1129" w:type="dxa"/>
            <w:tcBorders>
              <w:top w:val="single" w:sz="2" w:space="0" w:color="auto"/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4"/>
            <w:tcBorders>
              <w:top w:val="single" w:sz="2" w:space="0" w:color="auto"/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GI-2</w:t>
            </w:r>
          </w:p>
        </w:tc>
        <w:tc>
          <w:tcPr>
            <w:tcW w:w="3041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共（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）分鐘</w:t>
            </w: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GI-1</w:t>
            </w:r>
          </w:p>
        </w:tc>
        <w:tc>
          <w:tcPr>
            <w:tcW w:w="3041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共（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）分鐘</w:t>
            </w: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 w:val="restart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T</w:t>
            </w:r>
          </w:p>
        </w:tc>
        <w:tc>
          <w:tcPr>
            <w:tcW w:w="3041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both"/>
            </w:pPr>
            <w:r w:rsidRPr="00945C99">
              <w:rPr>
                <w:rFonts w:eastAsia="標楷體" w:hint="eastAsia"/>
              </w:rPr>
              <w:t>共（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）分鐘</w:t>
            </w: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I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E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N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425"/>
          <w:jc w:val="center"/>
        </w:trPr>
        <w:tc>
          <w:tcPr>
            <w:tcW w:w="1664" w:type="dxa"/>
            <w:gridSpan w:val="3"/>
            <w:vMerge/>
            <w:tcBorders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pStyle w:val="a3"/>
              <w:snapToGrid w:val="0"/>
              <w:ind w:leftChars="0" w:left="596"/>
              <w:jc w:val="both"/>
              <w:rPr>
                <w:rFonts w:eastAsia="標楷體"/>
              </w:rPr>
            </w:pPr>
          </w:p>
        </w:tc>
        <w:tc>
          <w:tcPr>
            <w:tcW w:w="3041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129" w:type="dxa"/>
            <w:tcBorders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4"/>
            <w:tcBorders>
              <w:left w:val="dashed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50" w:type="dxa"/>
            <w:gridSpan w:val="3"/>
            <w:tcBorders>
              <w:left w:val="single" w:sz="2" w:space="0" w:color="auto"/>
              <w:bottom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D</w:t>
            </w:r>
          </w:p>
        </w:tc>
        <w:tc>
          <w:tcPr>
            <w:tcW w:w="1751" w:type="dxa"/>
            <w:gridSpan w:val="3"/>
            <w:tcBorders>
              <w:left w:val="dashed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cantSplit/>
          <w:trHeight w:hRule="exact" w:val="850"/>
          <w:jc w:val="center"/>
        </w:trPr>
        <w:tc>
          <w:tcPr>
            <w:tcW w:w="11086" w:type="dxa"/>
            <w:gridSpan w:val="18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  <w:r w:rsidRPr="00945C99">
              <w:rPr>
                <w:rFonts w:eastAsia="標楷體" w:hint="eastAsia"/>
                <w:b/>
                <w:sz w:val="28"/>
              </w:rPr>
              <w:t>三、時間軸與學生行為紀錄：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課堂時間</w:t>
            </w:r>
          </w:p>
        </w:tc>
        <w:tc>
          <w:tcPr>
            <w:tcW w:w="2718" w:type="dxa"/>
            <w:gridSpan w:val="4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主要情境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活</w:t>
            </w:r>
            <w:r w:rsidRPr="00945C99">
              <w:rPr>
                <w:rFonts w:eastAsia="標楷體"/>
              </w:rPr>
              <w:t>動代碼</w:t>
            </w:r>
          </w:p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與次數</w:t>
            </w:r>
          </w:p>
        </w:tc>
        <w:tc>
          <w:tcPr>
            <w:tcW w:w="3359" w:type="dxa"/>
            <w:gridSpan w:val="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主要情境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活動中，</w:t>
            </w:r>
          </w:p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/>
              </w:rPr>
              <w:t>標的學生</w:t>
            </w:r>
            <w:r w:rsidRPr="00945C99">
              <w:rPr>
                <w:rFonts w:eastAsia="標楷體" w:hint="eastAsia"/>
              </w:rPr>
              <w:t>主要</w:t>
            </w:r>
            <w:r w:rsidRPr="00945C99">
              <w:rPr>
                <w:rFonts w:eastAsia="標楷體"/>
              </w:rPr>
              <w:t>行為代碼與次數</w:t>
            </w:r>
          </w:p>
        </w:tc>
        <w:tc>
          <w:tcPr>
            <w:tcW w:w="3441" w:type="dxa"/>
            <w:gridSpan w:val="5"/>
            <w:tcBorders>
              <w:top w:val="single" w:sz="2" w:space="0" w:color="auto"/>
              <w:left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主要情境</w:t>
            </w:r>
            <w:proofErr w:type="gramStart"/>
            <w:r w:rsidRPr="009B1256">
              <w:rPr>
                <w:rFonts w:eastAsia="標楷體" w:hint="eastAsia"/>
              </w:rPr>
              <w:t>∕</w:t>
            </w:r>
            <w:proofErr w:type="gramEnd"/>
            <w:r w:rsidRPr="00945C99">
              <w:rPr>
                <w:rFonts w:eastAsia="標楷體" w:hint="eastAsia"/>
              </w:rPr>
              <w:t>活動中，</w:t>
            </w:r>
          </w:p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對照</w:t>
            </w:r>
            <w:r w:rsidRPr="00945C99">
              <w:rPr>
                <w:rFonts w:eastAsia="標楷體"/>
              </w:rPr>
              <w:t>學生</w:t>
            </w:r>
            <w:r w:rsidRPr="00945C99">
              <w:rPr>
                <w:rFonts w:eastAsia="標楷體" w:hint="eastAsia"/>
              </w:rPr>
              <w:t>主要</w:t>
            </w:r>
            <w:r w:rsidRPr="00945C99">
              <w:rPr>
                <w:rFonts w:eastAsia="標楷體"/>
              </w:rPr>
              <w:t>行為代碼與次數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00:00</w:t>
            </w:r>
            <w:r w:rsidRPr="00945C99">
              <w:rPr>
                <w:rFonts w:eastAsia="標楷體" w:hint="eastAsia"/>
              </w:rPr>
              <w:t>～</w:t>
            </w:r>
            <w:r w:rsidRPr="00945C99">
              <w:rPr>
                <w:rFonts w:eastAsia="標楷體" w:hint="eastAsia"/>
              </w:rPr>
              <w:t>10:00</w:t>
            </w:r>
          </w:p>
        </w:tc>
        <w:tc>
          <w:tcPr>
            <w:tcW w:w="1198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520" w:type="dxa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679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680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2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721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11:00</w:t>
            </w:r>
            <w:r w:rsidRPr="00945C99">
              <w:rPr>
                <w:rFonts w:eastAsia="標楷體" w:hint="eastAsia"/>
              </w:rPr>
              <w:t>～</w:t>
            </w:r>
            <w:r w:rsidRPr="00945C99">
              <w:rPr>
                <w:rFonts w:eastAsia="標楷體" w:hint="eastAsia"/>
              </w:rPr>
              <w:t>20:00</w:t>
            </w:r>
          </w:p>
        </w:tc>
        <w:tc>
          <w:tcPr>
            <w:tcW w:w="1198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520" w:type="dxa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679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680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2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721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21:00</w:t>
            </w:r>
            <w:r w:rsidRPr="00945C99">
              <w:rPr>
                <w:rFonts w:eastAsia="標楷體" w:hint="eastAsia"/>
              </w:rPr>
              <w:t>～</w:t>
            </w:r>
            <w:r w:rsidRPr="00945C99">
              <w:rPr>
                <w:rFonts w:eastAsia="標楷體" w:hint="eastAsia"/>
              </w:rPr>
              <w:t>30:00</w:t>
            </w:r>
          </w:p>
        </w:tc>
        <w:tc>
          <w:tcPr>
            <w:tcW w:w="1198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520" w:type="dxa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679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680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2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721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31:00</w:t>
            </w:r>
            <w:r w:rsidRPr="00945C99">
              <w:rPr>
                <w:rFonts w:eastAsia="標楷體" w:hint="eastAsia"/>
              </w:rPr>
              <w:t>～</w:t>
            </w:r>
            <w:r w:rsidRPr="00945C99">
              <w:rPr>
                <w:rFonts w:eastAsia="標楷體" w:hint="eastAsia"/>
              </w:rPr>
              <w:t>40:00</w:t>
            </w:r>
          </w:p>
        </w:tc>
        <w:tc>
          <w:tcPr>
            <w:tcW w:w="1198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520" w:type="dxa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679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680" w:type="dxa"/>
            <w:gridSpan w:val="4"/>
            <w:tcBorders>
              <w:left w:val="dashed" w:sz="4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jc w:val="center"/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20" w:type="dxa"/>
            <w:gridSpan w:val="3"/>
            <w:tcBorders>
              <w:left w:val="single" w:sz="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721" w:type="dxa"/>
            <w:gridSpan w:val="2"/>
            <w:tcBorders>
              <w:left w:val="dashed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680"/>
          <w:jc w:val="center"/>
        </w:trPr>
        <w:tc>
          <w:tcPr>
            <w:tcW w:w="1568" w:type="dxa"/>
            <w:gridSpan w:val="2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41:00</w:t>
            </w:r>
            <w:r w:rsidRPr="00945C99">
              <w:rPr>
                <w:rFonts w:eastAsia="標楷體" w:hint="eastAsia"/>
              </w:rPr>
              <w:t>～</w:t>
            </w:r>
            <w:r w:rsidRPr="00945C99">
              <w:rPr>
                <w:rFonts w:eastAsia="標楷體" w:hint="eastAsia"/>
              </w:rPr>
              <w:t>50:00</w:t>
            </w:r>
          </w:p>
        </w:tc>
        <w:tc>
          <w:tcPr>
            <w:tcW w:w="1198" w:type="dxa"/>
            <w:gridSpan w:val="3"/>
            <w:tcBorders>
              <w:left w:val="single" w:sz="2" w:space="0" w:color="auto"/>
              <w:bottom w:val="single" w:sz="1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both"/>
              <w:rPr>
                <w:rFonts w:eastAsia="標楷體"/>
              </w:rPr>
            </w:pPr>
          </w:p>
        </w:tc>
        <w:tc>
          <w:tcPr>
            <w:tcW w:w="1520" w:type="dxa"/>
            <w:tcBorders>
              <w:left w:val="dashed" w:sz="4" w:space="0" w:color="auto"/>
              <w:bottom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679" w:type="dxa"/>
            <w:gridSpan w:val="3"/>
            <w:tcBorders>
              <w:left w:val="single" w:sz="2" w:space="0" w:color="auto"/>
              <w:bottom w:val="single" w:sz="1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680" w:type="dxa"/>
            <w:gridSpan w:val="4"/>
            <w:tcBorders>
              <w:left w:val="dashed" w:sz="4" w:space="0" w:color="auto"/>
              <w:bottom w:val="single" w:sz="12" w:space="0" w:color="auto"/>
              <w:right w:val="single" w:sz="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  <w:tc>
          <w:tcPr>
            <w:tcW w:w="1720" w:type="dxa"/>
            <w:gridSpan w:val="3"/>
            <w:tcBorders>
              <w:left w:val="single" w:sz="2" w:space="0" w:color="auto"/>
              <w:bottom w:val="single" w:sz="12" w:space="0" w:color="auto"/>
              <w:right w:val="dashed" w:sz="4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</w:p>
        </w:tc>
        <w:tc>
          <w:tcPr>
            <w:tcW w:w="1721" w:type="dxa"/>
            <w:gridSpan w:val="2"/>
            <w:tcBorders>
              <w:left w:val="dashed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3D01E9" w:rsidRPr="00945C99" w:rsidRDefault="003D01E9" w:rsidP="002B7F8B">
            <w:pPr>
              <w:snapToGrid w:val="0"/>
              <w:jc w:val="center"/>
              <w:rPr>
                <w:rFonts w:eastAsia="標楷體"/>
              </w:rPr>
            </w:pPr>
            <w:r w:rsidRPr="00945C99">
              <w:rPr>
                <w:rFonts w:eastAsia="標楷體" w:hint="eastAsia"/>
              </w:rPr>
              <w:t>（</w:t>
            </w:r>
            <w:r w:rsidRPr="00945C99">
              <w:rPr>
                <w:rFonts w:eastAsia="標楷體" w:hint="eastAsia"/>
              </w:rPr>
              <w:t xml:space="preserve"> </w:t>
            </w:r>
            <w:r w:rsidRPr="00945C99">
              <w:rPr>
                <w:rFonts w:eastAsia="標楷體" w:hint="eastAsia"/>
              </w:rPr>
              <w:t>）次</w:t>
            </w:r>
          </w:p>
        </w:tc>
      </w:tr>
      <w:tr w:rsidR="003D01E9" w:rsidRPr="00945C99" w:rsidTr="002B7F8B">
        <w:trPr>
          <w:trHeight w:hRule="exact" w:val="850"/>
          <w:jc w:val="center"/>
        </w:trPr>
        <w:tc>
          <w:tcPr>
            <w:tcW w:w="1108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9B1256" w:rsidRDefault="003D01E9" w:rsidP="002B7F8B">
            <w:pPr>
              <w:pStyle w:val="a3"/>
              <w:snapToGrid w:val="0"/>
              <w:ind w:leftChars="0" w:left="596"/>
              <w:jc w:val="center"/>
              <w:rPr>
                <w:rFonts w:eastAsia="標楷體"/>
                <w:b/>
              </w:rPr>
            </w:pPr>
            <w:r w:rsidRPr="00E7476C">
              <w:rPr>
                <w:rFonts w:eastAsia="標楷體" w:hint="eastAsia"/>
                <w:b/>
                <w:sz w:val="32"/>
              </w:rPr>
              <w:t>貳、內容分析</w:t>
            </w:r>
          </w:p>
        </w:tc>
      </w:tr>
      <w:tr w:rsidR="003D01E9" w:rsidRPr="00945C99" w:rsidTr="002B7F8B">
        <w:trPr>
          <w:trHeight w:val="3483"/>
          <w:jc w:val="center"/>
        </w:trPr>
        <w:tc>
          <w:tcPr>
            <w:tcW w:w="11086" w:type="dxa"/>
            <w:gridSpan w:val="18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/>
                <w:b/>
                <w:sz w:val="28"/>
              </w:rPr>
              <w:t>一、學生行為類別</w:t>
            </w: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（一）標的學生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1.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次，共紀錄行為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積極主動」與「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次，約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佔</w:t>
            </w:r>
            <w:proofErr w:type="gramEnd"/>
            <w:r>
              <w:rPr>
                <w:rFonts w:eastAsia="標楷體" w:hint="eastAsia"/>
                <w:color w:val="000000" w:themeColor="text1"/>
              </w:rPr>
              <w:t>整節課行為比例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％；「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不專心」與「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</w:t>
            </w:r>
            <w:r>
              <w:rPr>
                <w:rFonts w:eastAsia="標楷體" w:hint="eastAsia"/>
                <w:color w:val="000000" w:themeColor="text1"/>
              </w:rPr>
              <w:t>次，約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佔</w:t>
            </w:r>
            <w:proofErr w:type="gramEnd"/>
            <w:r>
              <w:rPr>
                <w:rFonts w:eastAsia="標楷體" w:hint="eastAsia"/>
                <w:color w:val="000000" w:themeColor="text1"/>
              </w:rPr>
              <w:t>整節課行為比例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％。</w:t>
            </w:r>
          </w:p>
          <w:p w:rsidR="003D01E9" w:rsidRPr="00A430D6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（二）對照學生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1.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次，共紀錄行為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積極主動」與「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次，約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佔</w:t>
            </w:r>
            <w:proofErr w:type="gramEnd"/>
            <w:r>
              <w:rPr>
                <w:rFonts w:eastAsia="標楷體" w:hint="eastAsia"/>
                <w:color w:val="000000" w:themeColor="text1"/>
              </w:rPr>
              <w:t>整節課行為比例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％；「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不專心」與「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</w:t>
            </w:r>
            <w:r>
              <w:rPr>
                <w:rFonts w:eastAsia="標楷體" w:hint="eastAsia"/>
                <w:color w:val="000000" w:themeColor="text1"/>
              </w:rPr>
              <w:t>次，約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佔</w:t>
            </w:r>
            <w:proofErr w:type="gramEnd"/>
            <w:r>
              <w:rPr>
                <w:rFonts w:eastAsia="標楷體" w:hint="eastAsia"/>
                <w:color w:val="000000" w:themeColor="text1"/>
              </w:rPr>
              <w:t>整節課行為比例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％。</w:t>
            </w:r>
          </w:p>
          <w:p w:rsidR="003D01E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A430D6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二、情境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活動與學生行為</w:t>
            </w: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（一）整節課的情境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活動實施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1.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IL</w:t>
            </w:r>
            <w:r>
              <w:rPr>
                <w:rFonts w:eastAsia="標楷體" w:hint="eastAsia"/>
                <w:color w:val="000000" w:themeColor="text1"/>
              </w:rPr>
              <w:t>個別學習」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GA</w:t>
            </w:r>
            <w:r>
              <w:rPr>
                <w:rFonts w:eastAsia="標楷體" w:hint="eastAsia"/>
                <w:color w:val="000000" w:themeColor="text1"/>
              </w:rPr>
              <w:t>分組活動」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GI-2</w:t>
            </w:r>
            <w:r>
              <w:rPr>
                <w:rFonts w:eastAsia="標楷體" w:hint="eastAsia"/>
                <w:color w:val="000000" w:themeColor="text1"/>
              </w:rPr>
              <w:t>團體教學（師生雙向互動）」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GI-1</w:t>
            </w:r>
            <w:r>
              <w:rPr>
                <w:rFonts w:eastAsia="標楷體" w:hint="eastAsia"/>
                <w:color w:val="000000" w:themeColor="text1"/>
              </w:rPr>
              <w:t>團體教學（教師單向主導）」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T</w:t>
            </w:r>
            <w:r>
              <w:rPr>
                <w:rFonts w:eastAsia="標楷體" w:hint="eastAsia"/>
                <w:color w:val="000000" w:themeColor="text1"/>
              </w:rPr>
              <w:t>轉換」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 w:hint="eastAsia"/>
                <w:color w:val="000000" w:themeColor="text1"/>
              </w:rPr>
              <w:t>整節課的情境</w:t>
            </w:r>
            <w:r>
              <w:rPr>
                <w:rFonts w:eastAsia="標楷體"/>
                <w:color w:val="000000" w:themeColor="text1"/>
              </w:rPr>
              <w:t>/</w:t>
            </w:r>
            <w:r>
              <w:rPr>
                <w:rFonts w:eastAsia="標楷體" w:hint="eastAsia"/>
                <w:color w:val="000000" w:themeColor="text1"/>
              </w:rPr>
              <w:t>活動依照次數由多至少排序為：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（</w:t>
            </w:r>
            <w:r>
              <w:rPr>
                <w:rFonts w:eastAsia="標楷體"/>
                <w:color w:val="000000" w:themeColor="text1"/>
              </w:rPr>
              <w:t>1</w:t>
            </w:r>
            <w:r>
              <w:rPr>
                <w:rFonts w:eastAsia="標楷體"/>
                <w:color w:val="000000" w:themeColor="text1"/>
              </w:rPr>
              <w:t>）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</w:t>
            </w:r>
            <w:r>
              <w:rPr>
                <w:rFonts w:eastAsia="標楷體" w:hint="eastAsia"/>
                <w:color w:val="000000" w:themeColor="text1"/>
              </w:rPr>
              <w:t>、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</w:t>
            </w:r>
            <w:r>
              <w:rPr>
                <w:rFonts w:eastAsia="標楷體" w:hint="eastAsia"/>
                <w:color w:val="000000" w:themeColor="text1"/>
              </w:rPr>
              <w:t>、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</w:t>
            </w:r>
            <w:r>
              <w:rPr>
                <w:rFonts w:eastAsia="標楷體" w:hint="eastAsia"/>
                <w:color w:val="000000" w:themeColor="text1"/>
              </w:rPr>
              <w:t>、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（</w:t>
            </w:r>
            <w:r>
              <w:rPr>
                <w:rFonts w:eastAsia="標楷體"/>
                <w:color w:val="000000" w:themeColor="text1"/>
              </w:rPr>
              <w:t>2</w:t>
            </w:r>
            <w:r>
              <w:rPr>
                <w:rFonts w:eastAsia="標楷體"/>
                <w:color w:val="000000" w:themeColor="text1"/>
              </w:rPr>
              <w:t>）</w:t>
            </w:r>
            <w:r>
              <w:rPr>
                <w:rFonts w:eastAsia="標楷體"/>
                <w:color w:val="000000" w:themeColor="text1"/>
              </w:rPr>
              <w:t xml:space="preserve"> </w:t>
            </w: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（二）</w:t>
            </w:r>
            <w:r w:rsidRPr="00731CA2">
              <w:rPr>
                <w:rFonts w:eastAsia="標楷體"/>
                <w:b/>
                <w:sz w:val="28"/>
              </w:rPr>
              <w:t>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/>
                <w:b/>
                <w:sz w:val="28"/>
              </w:rPr>
              <w:t>活動與</w:t>
            </w:r>
            <w:r w:rsidRPr="00731CA2">
              <w:rPr>
                <w:rFonts w:eastAsia="標楷體"/>
                <w:b/>
                <w:sz w:val="28"/>
                <w:bdr w:val="single" w:sz="4" w:space="0" w:color="auto"/>
              </w:rPr>
              <w:t>標的學生</w:t>
            </w:r>
            <w:r w:rsidRPr="00731CA2">
              <w:rPr>
                <w:rFonts w:eastAsia="標楷體"/>
                <w:b/>
                <w:sz w:val="28"/>
              </w:rPr>
              <w:t>行為</w:t>
            </w:r>
            <w:r w:rsidRPr="00731CA2">
              <w:rPr>
                <w:rFonts w:eastAsia="標楷體" w:hint="eastAsia"/>
                <w:b/>
                <w:sz w:val="28"/>
              </w:rPr>
              <w:t>，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兩者間的關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連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</w:rPr>
              <w:t>1.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IL</w:t>
            </w:r>
            <w:r>
              <w:rPr>
                <w:rFonts w:eastAsia="標楷體" w:hint="eastAsia"/>
                <w:color w:val="000000" w:themeColor="text1"/>
              </w:rPr>
              <w:t>個別學習」時，「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GA</w:t>
            </w:r>
            <w:r>
              <w:rPr>
                <w:rFonts w:eastAsia="標楷體" w:hint="eastAsia"/>
                <w:color w:val="000000" w:themeColor="text1"/>
              </w:rPr>
              <w:t>分組活動」時，「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</w:rPr>
              <w:t>3.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GI-2</w:t>
            </w:r>
            <w:r>
              <w:rPr>
                <w:rFonts w:eastAsia="標楷體" w:hint="eastAsia"/>
                <w:color w:val="000000" w:themeColor="text1"/>
              </w:rPr>
              <w:t>團體教學（師生雙向互動）」時，「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4</w:t>
            </w:r>
            <w:r>
              <w:rPr>
                <w:rFonts w:eastAsia="標楷體" w:hint="eastAsia"/>
              </w:rPr>
              <w:t>在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GI-1</w:t>
            </w:r>
            <w:r>
              <w:rPr>
                <w:rFonts w:eastAsia="標楷體" w:hint="eastAsia"/>
                <w:color w:val="000000" w:themeColor="text1"/>
              </w:rPr>
              <w:t>團體教學（教師單向主導）」時，「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「</w:t>
            </w:r>
            <w:proofErr w:type="gramEnd"/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5.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T</w:t>
            </w:r>
            <w:r>
              <w:rPr>
                <w:rFonts w:eastAsia="標楷體" w:hint="eastAsia"/>
                <w:color w:val="000000" w:themeColor="text1"/>
              </w:rPr>
              <w:t>轉換」時，「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（三）情境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活動與</w:t>
            </w:r>
            <w:r w:rsidRPr="00731CA2">
              <w:rPr>
                <w:rFonts w:eastAsia="標楷體" w:hint="eastAsia"/>
                <w:b/>
                <w:sz w:val="28"/>
                <w:bdr w:val="single" w:sz="4" w:space="0" w:color="auto"/>
              </w:rPr>
              <w:t>對照學生</w:t>
            </w:r>
            <w:r w:rsidRPr="00731CA2">
              <w:rPr>
                <w:rFonts w:eastAsia="標楷體" w:hint="eastAsia"/>
                <w:b/>
                <w:sz w:val="28"/>
              </w:rPr>
              <w:t>行為，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兩者間的關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連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</w:rPr>
              <w:t>1.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IL</w:t>
            </w:r>
            <w:r>
              <w:rPr>
                <w:rFonts w:eastAsia="標楷體" w:hint="eastAsia"/>
                <w:color w:val="000000" w:themeColor="text1"/>
              </w:rPr>
              <w:t>個別學習」時，「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GA</w:t>
            </w:r>
            <w:r>
              <w:rPr>
                <w:rFonts w:eastAsia="標楷體" w:hint="eastAsia"/>
                <w:color w:val="000000" w:themeColor="text1"/>
              </w:rPr>
              <w:t>分組活動」時，「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</w:rPr>
              <w:t>3.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GI-2</w:t>
            </w:r>
            <w:r>
              <w:rPr>
                <w:rFonts w:eastAsia="標楷體" w:hint="eastAsia"/>
                <w:color w:val="000000" w:themeColor="text1"/>
              </w:rPr>
              <w:t>團體教學（師生雙向互動）」時，「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4</w:t>
            </w:r>
            <w:r>
              <w:rPr>
                <w:rFonts w:eastAsia="標楷體" w:hint="eastAsia"/>
              </w:rPr>
              <w:t>在</w:t>
            </w:r>
            <w:r>
              <w:rPr>
                <w:rFonts w:eastAsia="標楷體" w:hint="eastAsia"/>
                <w:color w:val="000000" w:themeColor="text1"/>
              </w:rPr>
              <w:t>「</w:t>
            </w:r>
            <w:r>
              <w:rPr>
                <w:rFonts w:eastAsia="標楷體"/>
                <w:color w:val="000000" w:themeColor="text1"/>
              </w:rPr>
              <w:t>GI-1</w:t>
            </w:r>
            <w:r>
              <w:rPr>
                <w:rFonts w:eastAsia="標楷體" w:hint="eastAsia"/>
                <w:color w:val="000000" w:themeColor="text1"/>
              </w:rPr>
              <w:t>團體教學（教師單向主導）」時，「</w:t>
            </w:r>
            <w:proofErr w:type="gramStart"/>
            <w:r>
              <w:rPr>
                <w:rFonts w:eastAsia="標楷體" w:hint="eastAsia"/>
                <w:color w:val="000000" w:themeColor="text1"/>
              </w:rPr>
              <w:t>「</w:t>
            </w:r>
            <w:proofErr w:type="gramEnd"/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5.</w:t>
            </w:r>
            <w:r>
              <w:rPr>
                <w:rFonts w:eastAsia="標楷體" w:hint="eastAsia"/>
                <w:color w:val="000000" w:themeColor="text1"/>
              </w:rPr>
              <w:t>在「</w:t>
            </w:r>
            <w:r>
              <w:rPr>
                <w:rFonts w:eastAsia="標楷體"/>
                <w:color w:val="000000" w:themeColor="text1"/>
              </w:rPr>
              <w:t>T</w:t>
            </w:r>
            <w:r>
              <w:rPr>
                <w:rFonts w:eastAsia="標楷體" w:hint="eastAsia"/>
                <w:color w:val="000000" w:themeColor="text1"/>
              </w:rPr>
              <w:t>轉換」時，「</w:t>
            </w:r>
            <w:r>
              <w:rPr>
                <w:rFonts w:eastAsia="標楷體"/>
                <w:color w:val="000000" w:themeColor="text1"/>
              </w:rPr>
              <w:t>I</w:t>
            </w:r>
            <w:r>
              <w:rPr>
                <w:rFonts w:eastAsia="標楷體" w:hint="eastAsia"/>
                <w:color w:val="000000" w:themeColor="text1"/>
              </w:rPr>
              <w:t>積極主動」和「</w:t>
            </w:r>
            <w:r>
              <w:rPr>
                <w:rFonts w:eastAsia="標楷體"/>
                <w:color w:val="000000" w:themeColor="text1"/>
              </w:rPr>
              <w:t>E</w:t>
            </w:r>
            <w:r>
              <w:rPr>
                <w:rFonts w:eastAsia="標楷體" w:hint="eastAsia"/>
                <w:color w:val="000000" w:themeColor="text1"/>
              </w:rPr>
              <w:t>付出努力」合計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次，「</w:t>
            </w:r>
            <w:r>
              <w:rPr>
                <w:rFonts w:eastAsia="標楷體"/>
                <w:color w:val="000000" w:themeColor="text1"/>
              </w:rPr>
              <w:t>N</w:t>
            </w:r>
            <w:r>
              <w:rPr>
                <w:rFonts w:eastAsia="標楷體" w:hint="eastAsia"/>
                <w:color w:val="000000" w:themeColor="text1"/>
              </w:rPr>
              <w:t>不專心」和「</w:t>
            </w:r>
            <w:r>
              <w:rPr>
                <w:rFonts w:eastAsia="標楷體"/>
                <w:color w:val="000000" w:themeColor="text1"/>
              </w:rPr>
              <w:t>D</w:t>
            </w:r>
            <w:r>
              <w:rPr>
                <w:rFonts w:eastAsia="標楷體" w:hint="eastAsia"/>
                <w:color w:val="000000" w:themeColor="text1"/>
              </w:rPr>
              <w:t>干擾」合計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次，比例為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：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A430D6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三、時間軸與學生行為</w:t>
            </w: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（一）課堂時間與主要情境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</w:rPr>
              <w:t>1.</w:t>
            </w:r>
            <w:r>
              <w:rPr>
                <w:rFonts w:eastAsia="標楷體" w:hint="eastAsia"/>
              </w:rPr>
              <w:t>前</w:t>
            </w:r>
            <w:r>
              <w:rPr>
                <w:rFonts w:eastAsia="標楷體"/>
                <w:u w:val="single"/>
              </w:rPr>
              <w:t xml:space="preserve">    </w:t>
            </w:r>
            <w:r>
              <w:rPr>
                <w:rFonts w:eastAsia="標楷體" w:hint="eastAsia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2.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3.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4.</w:t>
            </w:r>
            <w:r>
              <w:rPr>
                <w:rFonts w:eastAsia="標楷體" w:hint="eastAsia"/>
                <w:color w:val="000000" w:themeColor="text1"/>
              </w:rPr>
              <w:t>課程結束前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（二）課堂時間中各個主要情境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活動，與</w:t>
            </w:r>
            <w:r w:rsidRPr="00731CA2">
              <w:rPr>
                <w:rFonts w:eastAsia="標楷體" w:hint="eastAsia"/>
                <w:b/>
                <w:sz w:val="28"/>
                <w:bdr w:val="single" w:sz="4" w:space="0" w:color="auto"/>
              </w:rPr>
              <w:t>標的學生</w:t>
            </w:r>
            <w:r w:rsidRPr="00731CA2">
              <w:rPr>
                <w:rFonts w:eastAsia="標楷體" w:hint="eastAsia"/>
                <w:b/>
                <w:sz w:val="28"/>
              </w:rPr>
              <w:t>出現之主要行為，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兩者間的關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連</w:t>
            </w:r>
          </w:p>
          <w:p w:rsidR="003D01E9" w:rsidRDefault="003D01E9" w:rsidP="002B7F8B">
            <w:pPr>
              <w:snapToGrid w:val="0"/>
              <w:ind w:left="624" w:hangingChars="260" w:hanging="624"/>
              <w:rPr>
                <w:rFonts w:eastAsia="標楷體"/>
              </w:rPr>
            </w:pPr>
            <w:r>
              <w:rPr>
                <w:rFonts w:eastAsia="標楷體"/>
              </w:rPr>
              <w:t>1.</w:t>
            </w:r>
            <w:r>
              <w:rPr>
                <w:rFonts w:eastAsia="標楷體" w:hint="eastAsia"/>
              </w:rPr>
              <w:t>前</w:t>
            </w:r>
            <w:r>
              <w:rPr>
                <w:rFonts w:eastAsia="標楷體"/>
                <w:u w:val="single"/>
              </w:rPr>
              <w:t xml:space="preserve">    </w:t>
            </w:r>
            <w:r>
              <w:rPr>
                <w:rFonts w:eastAsia="標楷體" w:hint="eastAsia"/>
              </w:rPr>
              <w:t>分鐘</w:t>
            </w:r>
            <w:r>
              <w:rPr>
                <w:rFonts w:eastAsia="標楷體" w:hint="eastAsia"/>
                <w:color w:val="000000" w:themeColor="text1"/>
              </w:rPr>
              <w:t>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ind w:left="624" w:hangingChars="260" w:hanging="624"/>
              <w:rPr>
                <w:rFonts w:eastAsia="標楷體"/>
              </w:rPr>
            </w:pPr>
            <w:r>
              <w:rPr>
                <w:rFonts w:eastAsia="標楷體"/>
              </w:rPr>
              <w:t>2.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3.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4.</w:t>
            </w:r>
            <w:r>
              <w:rPr>
                <w:rFonts w:eastAsia="標楷體" w:hint="eastAsia"/>
                <w:color w:val="000000" w:themeColor="text1"/>
              </w:rPr>
              <w:t>課程結束前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Pr="00A430D6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b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（三）課堂時間中各個主要情境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∕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活動，與</w:t>
            </w:r>
            <w:r w:rsidRPr="00731CA2">
              <w:rPr>
                <w:rFonts w:eastAsia="標楷體" w:hint="eastAsia"/>
                <w:b/>
                <w:sz w:val="28"/>
                <w:bdr w:val="single" w:sz="4" w:space="0" w:color="auto"/>
              </w:rPr>
              <w:t>對照學生</w:t>
            </w:r>
            <w:r w:rsidRPr="00731CA2">
              <w:rPr>
                <w:rFonts w:eastAsia="標楷體" w:hint="eastAsia"/>
                <w:b/>
                <w:sz w:val="28"/>
              </w:rPr>
              <w:t>出現之主要行為，</w:t>
            </w:r>
            <w:proofErr w:type="gramStart"/>
            <w:r w:rsidRPr="00731CA2">
              <w:rPr>
                <w:rFonts w:eastAsia="標楷體" w:hint="eastAsia"/>
                <w:b/>
                <w:sz w:val="28"/>
              </w:rPr>
              <w:t>兩者間的關</w:t>
            </w:r>
            <w:proofErr w:type="gramEnd"/>
            <w:r w:rsidRPr="00731CA2">
              <w:rPr>
                <w:rFonts w:eastAsia="標楷體" w:hint="eastAsia"/>
                <w:b/>
                <w:sz w:val="28"/>
              </w:rPr>
              <w:t>連</w:t>
            </w:r>
          </w:p>
          <w:p w:rsidR="003D01E9" w:rsidRDefault="003D01E9" w:rsidP="002B7F8B">
            <w:pPr>
              <w:snapToGrid w:val="0"/>
              <w:ind w:left="624" w:hangingChars="260" w:hanging="624"/>
              <w:rPr>
                <w:rFonts w:eastAsia="標楷體"/>
              </w:rPr>
            </w:pPr>
            <w:r>
              <w:rPr>
                <w:rFonts w:eastAsia="標楷體"/>
              </w:rPr>
              <w:t>1.</w:t>
            </w:r>
            <w:r>
              <w:rPr>
                <w:rFonts w:eastAsia="標楷體" w:hint="eastAsia"/>
              </w:rPr>
              <w:t>前</w:t>
            </w:r>
            <w:r>
              <w:rPr>
                <w:rFonts w:eastAsia="標楷體"/>
                <w:u w:val="single"/>
              </w:rPr>
              <w:t xml:space="preserve">    </w:t>
            </w:r>
            <w:r>
              <w:rPr>
                <w:rFonts w:eastAsia="標楷體" w:hint="eastAsia"/>
              </w:rPr>
              <w:t>分鐘</w:t>
            </w:r>
            <w:r>
              <w:rPr>
                <w:rFonts w:eastAsia="標楷體" w:hint="eastAsia"/>
                <w:color w:val="000000" w:themeColor="text1"/>
              </w:rPr>
              <w:t>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ind w:left="624" w:hangingChars="260" w:hanging="624"/>
              <w:rPr>
                <w:rFonts w:eastAsia="標楷體"/>
              </w:rPr>
            </w:pPr>
            <w:r>
              <w:rPr>
                <w:rFonts w:eastAsia="標楷體"/>
              </w:rPr>
              <w:t>2.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3.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/>
                <w:color w:val="000000" w:themeColor="text1"/>
              </w:rPr>
              <w:t xml:space="preserve"> -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</w:t>
            </w:r>
            <w:r>
              <w:rPr>
                <w:rFonts w:eastAsia="標楷體" w:hint="eastAsia"/>
                <w:color w:val="000000" w:themeColor="text1"/>
              </w:rPr>
              <w:t>分鐘主要出現行為是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Default="003D01E9" w:rsidP="002B7F8B">
            <w:pPr>
              <w:snapToGrid w:val="0"/>
              <w:rPr>
                <w:rFonts w:eastAsia="標楷體"/>
                <w:color w:val="000000" w:themeColor="text1"/>
              </w:rPr>
            </w:pPr>
            <w:r>
              <w:rPr>
                <w:rFonts w:eastAsia="標楷體"/>
                <w:color w:val="000000" w:themeColor="text1"/>
              </w:rPr>
              <w:t>4.</w:t>
            </w:r>
            <w:r>
              <w:rPr>
                <w:rFonts w:eastAsia="標楷體" w:hint="eastAsia"/>
                <w:color w:val="000000" w:themeColor="text1"/>
              </w:rPr>
              <w:t>課程結束前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</w:t>
            </w:r>
            <w:r>
              <w:rPr>
                <w:rFonts w:eastAsia="標楷體" w:hint="eastAsia"/>
                <w:color w:val="000000" w:themeColor="text1"/>
              </w:rPr>
              <w:t>分鐘為</w:t>
            </w:r>
            <w:r>
              <w:rPr>
                <w:rFonts w:eastAsia="標楷體"/>
                <w:color w:val="000000" w:themeColor="text1"/>
                <w:u w:val="single"/>
              </w:rPr>
              <w:t xml:space="preserve">             </w:t>
            </w:r>
            <w:r>
              <w:rPr>
                <w:rFonts w:eastAsia="標楷體" w:hint="eastAsia"/>
                <w:color w:val="000000" w:themeColor="text1"/>
              </w:rPr>
              <w:t>。</w:t>
            </w:r>
          </w:p>
          <w:p w:rsidR="003D01E9" w:rsidRPr="00A430D6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731CA2" w:rsidRDefault="003D01E9" w:rsidP="002B7F8B">
            <w:pPr>
              <w:snapToGrid w:val="0"/>
              <w:rPr>
                <w:rFonts w:eastAsia="標楷體"/>
                <w:sz w:val="28"/>
              </w:rPr>
            </w:pPr>
            <w:r w:rsidRPr="00731CA2">
              <w:rPr>
                <w:rFonts w:eastAsia="標楷體" w:hint="eastAsia"/>
                <w:b/>
                <w:sz w:val="28"/>
              </w:rPr>
              <w:t>四、其他</w:t>
            </w: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  <w:p w:rsidR="003D01E9" w:rsidRPr="00945C99" w:rsidRDefault="003D01E9" w:rsidP="002B7F8B">
            <w:pPr>
              <w:snapToGrid w:val="0"/>
              <w:rPr>
                <w:rFonts w:eastAsia="標楷體"/>
              </w:rPr>
            </w:pPr>
          </w:p>
        </w:tc>
      </w:tr>
      <w:tr w:rsidR="003D01E9" w:rsidRPr="00945C99" w:rsidTr="002B7F8B">
        <w:trPr>
          <w:trHeight w:val="423"/>
          <w:jc w:val="center"/>
        </w:trPr>
        <w:tc>
          <w:tcPr>
            <w:tcW w:w="11086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D01E9" w:rsidRPr="00945C99" w:rsidRDefault="003D01E9" w:rsidP="002B7F8B">
            <w:pPr>
              <w:rPr>
                <w:rFonts w:eastAsia="標楷體"/>
                <w:bCs/>
                <w:kern w:val="0"/>
              </w:rPr>
            </w:pPr>
            <w:r w:rsidRPr="00945C99">
              <w:rPr>
                <w:rFonts w:eastAsia="標楷體"/>
                <w:bCs/>
                <w:kern w:val="0"/>
              </w:rPr>
              <w:t>1.</w:t>
            </w:r>
            <w:r w:rsidRPr="00945C99">
              <w:rPr>
                <w:rFonts w:eastAsia="標楷體"/>
                <w:bCs/>
                <w:kern w:val="0"/>
              </w:rPr>
              <w:t>須一併檢附「個別學生課堂行為時間軸</w:t>
            </w:r>
            <w:r w:rsidRPr="00945C99">
              <w:rPr>
                <w:rFonts w:eastAsia="標楷體" w:hint="eastAsia"/>
                <w:bCs/>
                <w:kern w:val="0"/>
              </w:rPr>
              <w:t>紀錄表</w:t>
            </w:r>
            <w:r w:rsidRPr="00945C99">
              <w:rPr>
                <w:rFonts w:eastAsia="標楷體"/>
                <w:bCs/>
                <w:kern w:val="0"/>
              </w:rPr>
              <w:t>」。</w:t>
            </w:r>
          </w:p>
          <w:p w:rsidR="003D01E9" w:rsidRPr="00945C99" w:rsidRDefault="003D01E9" w:rsidP="002B7F8B">
            <w:pPr>
              <w:rPr>
                <w:rFonts w:eastAsia="標楷體"/>
                <w:bCs/>
                <w:kern w:val="0"/>
              </w:rPr>
            </w:pPr>
            <w:r w:rsidRPr="00945C99">
              <w:rPr>
                <w:rFonts w:eastAsia="標楷體"/>
                <w:bCs/>
                <w:kern w:val="0"/>
              </w:rPr>
              <w:t>2.</w:t>
            </w:r>
            <w:r w:rsidRPr="00945C99">
              <w:rPr>
                <w:rFonts w:eastAsia="標楷體" w:hint="eastAsia"/>
                <w:bCs/>
                <w:kern w:val="0"/>
              </w:rPr>
              <w:t>本表為</w:t>
            </w:r>
            <w:r w:rsidRPr="00945C99">
              <w:rPr>
                <w:rFonts w:eastAsia="標楷體"/>
                <w:bCs/>
                <w:kern w:val="0"/>
              </w:rPr>
              <w:t>「個別學生課堂行為時間軸</w:t>
            </w:r>
            <w:r w:rsidRPr="00945C99">
              <w:rPr>
                <w:rFonts w:eastAsia="標楷體" w:hint="eastAsia"/>
                <w:bCs/>
                <w:kern w:val="0"/>
              </w:rPr>
              <w:t>紀錄表</w:t>
            </w:r>
            <w:r w:rsidRPr="00945C99">
              <w:rPr>
                <w:rFonts w:eastAsia="標楷體"/>
                <w:bCs/>
                <w:kern w:val="0"/>
              </w:rPr>
              <w:t>」</w:t>
            </w:r>
            <w:r w:rsidRPr="00945C99">
              <w:rPr>
                <w:rFonts w:eastAsia="標楷體" w:hint="eastAsia"/>
                <w:bCs/>
                <w:kern w:val="0"/>
              </w:rPr>
              <w:t>統計分析參考表件</w:t>
            </w:r>
            <w:r w:rsidRPr="00945C99">
              <w:rPr>
                <w:rFonts w:eastAsia="標楷體"/>
                <w:bCs/>
                <w:kern w:val="0"/>
              </w:rPr>
              <w:t>，</w:t>
            </w:r>
            <w:r w:rsidRPr="00945C99">
              <w:rPr>
                <w:rFonts w:eastAsia="標楷體" w:hint="eastAsia"/>
                <w:bCs/>
                <w:kern w:val="0"/>
              </w:rPr>
              <w:t>表件所列之數據統計與內容分析面向可依觀察焦點增刪或調整；若本表不符觀察焦點使用，也可自行設計其他版本之</w:t>
            </w:r>
            <w:r w:rsidRPr="00945C99">
              <w:rPr>
                <w:rFonts w:eastAsia="標楷體"/>
                <w:bCs/>
                <w:kern w:val="0"/>
              </w:rPr>
              <w:t>「個別學生課堂行為時間軸量化分析表」</w:t>
            </w:r>
            <w:r w:rsidRPr="00945C99">
              <w:rPr>
                <w:rFonts w:eastAsia="標楷體" w:hint="eastAsia"/>
                <w:bCs/>
                <w:kern w:val="0"/>
              </w:rPr>
              <w:t>。</w:t>
            </w:r>
          </w:p>
        </w:tc>
      </w:tr>
    </w:tbl>
    <w:p w:rsidR="00356C96" w:rsidRDefault="00356C96"/>
    <w:sectPr w:rsidR="00356C96" w:rsidSect="003D01E9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Microsoft Himalaya">
    <w:panose1 w:val="01010100010101010101"/>
    <w:charset w:val="00"/>
    <w:family w:val="auto"/>
    <w:pitch w:val="variable"/>
    <w:sig w:usb0="80000003" w:usb1="00010000" w:usb2="0000004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53D84"/>
    <w:multiLevelType w:val="hybridMultilevel"/>
    <w:tmpl w:val="6E784EE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2A363E7"/>
    <w:multiLevelType w:val="hybridMultilevel"/>
    <w:tmpl w:val="CEB69646"/>
    <w:lvl w:ilvl="0" w:tplc="6CFEBC4A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  <w:color w:val="000000" w:themeColor="text1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3F33230"/>
    <w:multiLevelType w:val="hybridMultilevel"/>
    <w:tmpl w:val="5F1E6094"/>
    <w:lvl w:ilvl="0" w:tplc="ED8E0C04">
      <w:start w:val="1"/>
      <w:numFmt w:val="decimal"/>
      <w:lvlText w:val="工具%1、"/>
      <w:lvlJc w:val="left"/>
      <w:pPr>
        <w:ind w:left="1757" w:hanging="480"/>
      </w:pPr>
      <w:rPr>
        <w:rFonts w:hint="eastAsia"/>
      </w:rPr>
    </w:lvl>
    <w:lvl w:ilvl="1" w:tplc="9A04032A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06DB26AB"/>
    <w:multiLevelType w:val="hybridMultilevel"/>
    <w:tmpl w:val="29E800C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0BEE5446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0D89612B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1E65C1B"/>
    <w:multiLevelType w:val="hybridMultilevel"/>
    <w:tmpl w:val="B09867E6"/>
    <w:lvl w:ilvl="0" w:tplc="7CF8B81E">
      <w:start w:val="1"/>
      <w:numFmt w:val="decimal"/>
      <w:lvlText w:val="工具%1、"/>
      <w:lvlJc w:val="left"/>
      <w:pPr>
        <w:ind w:left="480" w:hanging="480"/>
      </w:pPr>
      <w:rPr>
        <w:rFonts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198D5FD8"/>
    <w:multiLevelType w:val="hybridMultilevel"/>
    <w:tmpl w:val="B1DEFEA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1B1C429E"/>
    <w:multiLevelType w:val="hybridMultilevel"/>
    <w:tmpl w:val="B6102EEA"/>
    <w:lvl w:ilvl="0" w:tplc="5098586A">
      <w:start w:val="1"/>
      <w:numFmt w:val="decimal"/>
      <w:lvlText w:val="%1."/>
      <w:lvlJc w:val="left"/>
      <w:pPr>
        <w:ind w:left="480" w:hanging="480"/>
      </w:pPr>
      <w:rPr>
        <w:rFonts w:hint="eastAsia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1BB828EA"/>
    <w:multiLevelType w:val="hybridMultilevel"/>
    <w:tmpl w:val="B9F80A98"/>
    <w:lvl w:ilvl="0" w:tplc="0409000F">
      <w:start w:val="1"/>
      <w:numFmt w:val="decimal"/>
      <w:lvlText w:val="%1.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0" w15:restartNumberingAfterBreak="0">
    <w:nsid w:val="1F9E1E16"/>
    <w:multiLevelType w:val="hybridMultilevel"/>
    <w:tmpl w:val="B51458B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20D8332B"/>
    <w:multiLevelType w:val="hybridMultilevel"/>
    <w:tmpl w:val="781C4624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238557B0"/>
    <w:multiLevelType w:val="hybridMultilevel"/>
    <w:tmpl w:val="7D48A4F8"/>
    <w:lvl w:ilvl="0" w:tplc="4272776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393054C"/>
    <w:multiLevelType w:val="hybridMultilevel"/>
    <w:tmpl w:val="992CD9F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 w15:restartNumberingAfterBreak="0">
    <w:nsid w:val="23F351BE"/>
    <w:multiLevelType w:val="hybridMultilevel"/>
    <w:tmpl w:val="6200171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24852D62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25D341CD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295C6CCC"/>
    <w:multiLevelType w:val="hybridMultilevel"/>
    <w:tmpl w:val="B3BCE7EA"/>
    <w:lvl w:ilvl="0" w:tplc="9EF2150A">
      <w:start w:val="1"/>
      <w:numFmt w:val="decimal"/>
      <w:lvlText w:val="%1."/>
      <w:lvlJc w:val="left"/>
      <w:pPr>
        <w:ind w:left="480" w:hanging="480"/>
      </w:pPr>
      <w:rPr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29665B36"/>
    <w:multiLevelType w:val="hybridMultilevel"/>
    <w:tmpl w:val="EF5E847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9AF690F"/>
    <w:multiLevelType w:val="hybridMultilevel"/>
    <w:tmpl w:val="754ED68C"/>
    <w:lvl w:ilvl="0" w:tplc="4FC22812">
      <w:start w:val="1"/>
      <w:numFmt w:val="taiwaneseCountingThousand"/>
      <w:lvlText w:val="（%1）"/>
      <w:lvlJc w:val="left"/>
      <w:pPr>
        <w:ind w:left="960" w:hanging="480"/>
      </w:pPr>
      <w:rPr>
        <w:rFonts w:hint="eastAsia"/>
        <w:b w:val="0"/>
        <w:bCs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0" w15:restartNumberingAfterBreak="0">
    <w:nsid w:val="30781E33"/>
    <w:multiLevelType w:val="hybridMultilevel"/>
    <w:tmpl w:val="A35446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31B40D6E"/>
    <w:multiLevelType w:val="hybridMultilevel"/>
    <w:tmpl w:val="C7A47F9A"/>
    <w:lvl w:ilvl="0" w:tplc="0409000F">
      <w:start w:val="1"/>
      <w:numFmt w:val="decimal"/>
      <w:lvlText w:val="%1."/>
      <w:lvlJc w:val="left"/>
      <w:pPr>
        <w:ind w:left="161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94" w:hanging="480"/>
      </w:pPr>
    </w:lvl>
    <w:lvl w:ilvl="2" w:tplc="0409001B" w:tentative="1">
      <w:start w:val="1"/>
      <w:numFmt w:val="lowerRoman"/>
      <w:lvlText w:val="%3."/>
      <w:lvlJc w:val="right"/>
      <w:pPr>
        <w:ind w:left="2574" w:hanging="480"/>
      </w:pPr>
    </w:lvl>
    <w:lvl w:ilvl="3" w:tplc="0409000F" w:tentative="1">
      <w:start w:val="1"/>
      <w:numFmt w:val="decimal"/>
      <w:lvlText w:val="%4."/>
      <w:lvlJc w:val="left"/>
      <w:pPr>
        <w:ind w:left="30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4" w:hanging="480"/>
      </w:pPr>
    </w:lvl>
    <w:lvl w:ilvl="5" w:tplc="0409001B" w:tentative="1">
      <w:start w:val="1"/>
      <w:numFmt w:val="lowerRoman"/>
      <w:lvlText w:val="%6."/>
      <w:lvlJc w:val="right"/>
      <w:pPr>
        <w:ind w:left="4014" w:hanging="480"/>
      </w:pPr>
    </w:lvl>
    <w:lvl w:ilvl="6" w:tplc="0409000F" w:tentative="1">
      <w:start w:val="1"/>
      <w:numFmt w:val="decimal"/>
      <w:lvlText w:val="%7."/>
      <w:lvlJc w:val="left"/>
      <w:pPr>
        <w:ind w:left="44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4" w:hanging="480"/>
      </w:pPr>
    </w:lvl>
    <w:lvl w:ilvl="8" w:tplc="0409001B" w:tentative="1">
      <w:start w:val="1"/>
      <w:numFmt w:val="lowerRoman"/>
      <w:lvlText w:val="%9."/>
      <w:lvlJc w:val="right"/>
      <w:pPr>
        <w:ind w:left="5454" w:hanging="480"/>
      </w:pPr>
    </w:lvl>
  </w:abstractNum>
  <w:abstractNum w:abstractNumId="22" w15:restartNumberingAfterBreak="0">
    <w:nsid w:val="358A20D8"/>
    <w:multiLevelType w:val="hybridMultilevel"/>
    <w:tmpl w:val="8C74DC0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3" w15:restartNumberingAfterBreak="0">
    <w:nsid w:val="3DFD40EB"/>
    <w:multiLevelType w:val="hybridMultilevel"/>
    <w:tmpl w:val="5484D176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 w15:restartNumberingAfterBreak="0">
    <w:nsid w:val="3FB55689"/>
    <w:multiLevelType w:val="hybridMultilevel"/>
    <w:tmpl w:val="08CCEA4A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426841AA"/>
    <w:multiLevelType w:val="hybridMultilevel"/>
    <w:tmpl w:val="A59A8C6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440A6BE7"/>
    <w:multiLevelType w:val="hybridMultilevel"/>
    <w:tmpl w:val="A300BFE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7" w15:restartNumberingAfterBreak="0">
    <w:nsid w:val="47750A27"/>
    <w:multiLevelType w:val="hybridMultilevel"/>
    <w:tmpl w:val="5E323D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8" w15:restartNumberingAfterBreak="0">
    <w:nsid w:val="4C255A63"/>
    <w:multiLevelType w:val="hybridMultilevel"/>
    <w:tmpl w:val="8B56C978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9" w15:restartNumberingAfterBreak="0">
    <w:nsid w:val="4D852792"/>
    <w:multiLevelType w:val="hybridMultilevel"/>
    <w:tmpl w:val="953465F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4D980001"/>
    <w:multiLevelType w:val="hybridMultilevel"/>
    <w:tmpl w:val="90686C3C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1" w15:restartNumberingAfterBreak="0">
    <w:nsid w:val="50D012B2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 w15:restartNumberingAfterBreak="0">
    <w:nsid w:val="54882366"/>
    <w:multiLevelType w:val="hybridMultilevel"/>
    <w:tmpl w:val="9124B4A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3" w15:restartNumberingAfterBreak="0">
    <w:nsid w:val="57FA47D1"/>
    <w:multiLevelType w:val="hybridMultilevel"/>
    <w:tmpl w:val="23D0273E"/>
    <w:lvl w:ilvl="0" w:tplc="4BCAFDE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58092B64"/>
    <w:multiLevelType w:val="hybridMultilevel"/>
    <w:tmpl w:val="E628466E"/>
    <w:lvl w:ilvl="0" w:tplc="48DC77FE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58B31391"/>
    <w:multiLevelType w:val="hybridMultilevel"/>
    <w:tmpl w:val="8CBEBA5A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6" w15:restartNumberingAfterBreak="0">
    <w:nsid w:val="598D3B6E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5041687"/>
    <w:multiLevelType w:val="hybridMultilevel"/>
    <w:tmpl w:val="F07A351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664416CE"/>
    <w:multiLevelType w:val="hybridMultilevel"/>
    <w:tmpl w:val="376A2EE0"/>
    <w:lvl w:ilvl="0" w:tplc="BA6C7564">
      <w:start w:val="1"/>
      <w:numFmt w:val="taiwaneseCountingThousand"/>
      <w:lvlText w:val="%1、"/>
      <w:lvlJc w:val="left"/>
      <w:pPr>
        <w:ind w:left="480" w:hanging="48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6C3D410F"/>
    <w:multiLevelType w:val="hybridMultilevel"/>
    <w:tmpl w:val="B17C75F8"/>
    <w:lvl w:ilvl="0" w:tplc="714C129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70A8254E"/>
    <w:multiLevelType w:val="hybridMultilevel"/>
    <w:tmpl w:val="9A88B9EE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1" w15:restartNumberingAfterBreak="0">
    <w:nsid w:val="748032B0"/>
    <w:multiLevelType w:val="hybridMultilevel"/>
    <w:tmpl w:val="ABC63C4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2" w15:restartNumberingAfterBreak="0">
    <w:nsid w:val="75ED4DDF"/>
    <w:multiLevelType w:val="hybridMultilevel"/>
    <w:tmpl w:val="56985600"/>
    <w:lvl w:ilvl="0" w:tplc="6EC87E84">
      <w:start w:val="1"/>
      <w:numFmt w:val="bullet"/>
      <w:lvlText w:val="□"/>
      <w:lvlJc w:val="left"/>
      <w:pPr>
        <w:ind w:left="480" w:hanging="480"/>
      </w:pPr>
      <w:rPr>
        <w:rFonts w:ascii="新細明體" w:eastAsia="新細明體" w:hAnsi="新細明體" w:hint="eastAsia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3" w15:restartNumberingAfterBreak="0">
    <w:nsid w:val="7A3A5678"/>
    <w:multiLevelType w:val="hybridMultilevel"/>
    <w:tmpl w:val="21A873F2"/>
    <w:lvl w:ilvl="0" w:tplc="22A2245C">
      <w:start w:val="2"/>
      <w:numFmt w:val="bullet"/>
      <w:lvlText w:val="※"/>
      <w:lvlJc w:val="left"/>
      <w:pPr>
        <w:tabs>
          <w:tab w:val="num" w:pos="720"/>
        </w:tabs>
        <w:ind w:left="720" w:hanging="360"/>
      </w:pPr>
      <w:rPr>
        <w:rFonts w:ascii="標楷體" w:eastAsia="標楷體" w:hAnsi="標楷體" w:cs="Times New Roman" w:hint="eastAsia"/>
      </w:rPr>
    </w:lvl>
    <w:lvl w:ilvl="1" w:tplc="04090003">
      <w:start w:val="1"/>
      <w:numFmt w:val="bullet"/>
      <w:lvlText w:val=""/>
      <w:lvlJc w:val="left"/>
      <w:pPr>
        <w:tabs>
          <w:tab w:val="num" w:pos="1320"/>
        </w:tabs>
        <w:ind w:left="132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800"/>
        </w:tabs>
        <w:ind w:left="180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280"/>
        </w:tabs>
        <w:ind w:left="228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760"/>
        </w:tabs>
        <w:ind w:left="276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3240"/>
        </w:tabs>
        <w:ind w:left="324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720"/>
        </w:tabs>
        <w:ind w:left="372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4200"/>
        </w:tabs>
        <w:ind w:left="420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680"/>
        </w:tabs>
        <w:ind w:left="4680" w:hanging="480"/>
      </w:pPr>
      <w:rPr>
        <w:rFonts w:ascii="Wingdings" w:hAnsi="Wingdings" w:hint="default"/>
      </w:rPr>
    </w:lvl>
  </w:abstractNum>
  <w:abstractNum w:abstractNumId="44" w15:restartNumberingAfterBreak="0">
    <w:nsid w:val="7C3715D9"/>
    <w:multiLevelType w:val="hybridMultilevel"/>
    <w:tmpl w:val="1C401C1E"/>
    <w:lvl w:ilvl="0" w:tplc="0100B6AE">
      <w:start w:val="1"/>
      <w:numFmt w:val="taiwaneseCountingThousand"/>
      <w:lvlText w:val="%1、"/>
      <w:lvlJc w:val="left"/>
      <w:pPr>
        <w:ind w:left="480" w:hanging="480"/>
      </w:pPr>
      <w:rPr>
        <w:sz w:val="32"/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9"/>
  </w:num>
  <w:num w:numId="2">
    <w:abstractNumId w:val="10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3"/>
  </w:num>
  <w:num w:numId="6">
    <w:abstractNumId w:val="2"/>
  </w:num>
  <w:num w:numId="7">
    <w:abstractNumId w:val="5"/>
  </w:num>
  <w:num w:numId="8">
    <w:abstractNumId w:val="15"/>
  </w:num>
  <w:num w:numId="9">
    <w:abstractNumId w:val="31"/>
  </w:num>
  <w:num w:numId="10">
    <w:abstractNumId w:val="4"/>
  </w:num>
  <w:num w:numId="11">
    <w:abstractNumId w:val="36"/>
  </w:num>
  <w:num w:numId="12">
    <w:abstractNumId w:val="37"/>
  </w:num>
  <w:num w:numId="13">
    <w:abstractNumId w:val="17"/>
  </w:num>
  <w:num w:numId="14">
    <w:abstractNumId w:val="16"/>
  </w:num>
  <w:num w:numId="15">
    <w:abstractNumId w:val="44"/>
  </w:num>
  <w:num w:numId="16">
    <w:abstractNumId w:val="19"/>
  </w:num>
  <w:num w:numId="17">
    <w:abstractNumId w:val="7"/>
  </w:num>
  <w:num w:numId="18">
    <w:abstractNumId w:val="6"/>
  </w:num>
  <w:num w:numId="19">
    <w:abstractNumId w:val="30"/>
  </w:num>
  <w:num w:numId="20">
    <w:abstractNumId w:val="32"/>
  </w:num>
  <w:num w:numId="21">
    <w:abstractNumId w:val="13"/>
  </w:num>
  <w:num w:numId="22">
    <w:abstractNumId w:val="26"/>
  </w:num>
  <w:num w:numId="23">
    <w:abstractNumId w:val="23"/>
  </w:num>
  <w:num w:numId="24">
    <w:abstractNumId w:val="27"/>
  </w:num>
  <w:num w:numId="25">
    <w:abstractNumId w:val="0"/>
  </w:num>
  <w:num w:numId="26">
    <w:abstractNumId w:val="42"/>
  </w:num>
  <w:num w:numId="27">
    <w:abstractNumId w:val="40"/>
  </w:num>
  <w:num w:numId="28">
    <w:abstractNumId w:val="11"/>
  </w:num>
  <w:num w:numId="29">
    <w:abstractNumId w:val="28"/>
  </w:num>
  <w:num w:numId="30">
    <w:abstractNumId w:val="35"/>
  </w:num>
  <w:num w:numId="31">
    <w:abstractNumId w:val="12"/>
  </w:num>
  <w:num w:numId="32">
    <w:abstractNumId w:val="33"/>
  </w:num>
  <w:num w:numId="33">
    <w:abstractNumId w:val="9"/>
  </w:num>
  <w:num w:numId="34">
    <w:abstractNumId w:val="1"/>
  </w:num>
  <w:num w:numId="35">
    <w:abstractNumId w:val="38"/>
  </w:num>
  <w:num w:numId="36">
    <w:abstractNumId w:val="8"/>
  </w:num>
  <w:num w:numId="37">
    <w:abstractNumId w:val="34"/>
  </w:num>
  <w:num w:numId="38">
    <w:abstractNumId w:val="21"/>
  </w:num>
  <w:num w:numId="39">
    <w:abstractNumId w:val="20"/>
  </w:num>
  <w:num w:numId="40">
    <w:abstractNumId w:val="3"/>
  </w:num>
  <w:num w:numId="41">
    <w:abstractNumId w:val="24"/>
  </w:num>
  <w:num w:numId="42">
    <w:abstractNumId w:val="41"/>
  </w:num>
  <w:num w:numId="43">
    <w:abstractNumId w:val="22"/>
  </w:num>
  <w:num w:numId="44">
    <w:abstractNumId w:val="25"/>
  </w:num>
  <w:num w:numId="4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01E9"/>
    <w:rsid w:val="00356C96"/>
    <w:rsid w:val="003D0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E97284"/>
  <w15:chartTrackingRefBased/>
  <w15:docId w15:val="{DC3CC114-89E3-45CC-86EC-9DECC199E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D01E9"/>
    <w:rPr>
      <w:rFonts w:ascii="Times New Roman" w:eastAsia="新細明體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3D01E9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3D01E9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3">
    <w:name w:val="List Paragraph"/>
    <w:basedOn w:val="a"/>
    <w:link w:val="a4"/>
    <w:uiPriority w:val="34"/>
    <w:qFormat/>
    <w:rsid w:val="003D01E9"/>
    <w:pPr>
      <w:ind w:leftChars="200" w:left="480"/>
    </w:pPr>
  </w:style>
  <w:style w:type="character" w:customStyle="1" w:styleId="a4">
    <w:name w:val="清單段落 字元"/>
    <w:link w:val="a3"/>
    <w:uiPriority w:val="34"/>
    <w:rsid w:val="003D01E9"/>
    <w:rPr>
      <w:rFonts w:ascii="Times New Roman" w:eastAsia="新細明體" w:hAnsi="Times New Roman" w:cs="Times New Roman"/>
      <w:szCs w:val="24"/>
    </w:rPr>
  </w:style>
  <w:style w:type="table" w:styleId="a5">
    <w:name w:val="Table Grid"/>
    <w:basedOn w:val="a1"/>
    <w:uiPriority w:val="39"/>
    <w:rsid w:val="003D01E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header"/>
    <w:basedOn w:val="a"/>
    <w:link w:val="a7"/>
    <w:uiPriority w:val="99"/>
    <w:unhideWhenUsed/>
    <w:rsid w:val="003D01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D01E9"/>
    <w:rPr>
      <w:rFonts w:ascii="Times New Roman" w:eastAsia="新細明體" w:hAnsi="Times New Roman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D01E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D01E9"/>
    <w:rPr>
      <w:rFonts w:ascii="Times New Roman" w:eastAsia="新細明體" w:hAnsi="Times New Roman" w:cs="Times New Roman"/>
      <w:sz w:val="20"/>
      <w:szCs w:val="20"/>
    </w:rPr>
  </w:style>
  <w:style w:type="table" w:customStyle="1" w:styleId="11">
    <w:name w:val="表格格線1"/>
    <w:basedOn w:val="a1"/>
    <w:next w:val="a5"/>
    <w:uiPriority w:val="59"/>
    <w:rsid w:val="003D01E9"/>
    <w:rPr>
      <w:rFonts w:ascii="Calibri" w:eastAsia="Times New Roman" w:hAnsi="Calibri" w:cs="Microsoft Himalay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3D01E9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3D01E9"/>
    <w:rPr>
      <w:rFonts w:asciiTheme="majorHAnsi" w:eastAsiaTheme="majorEastAsia" w:hAnsiTheme="majorHAnsi" w:cstheme="majorBidi"/>
      <w:sz w:val="18"/>
      <w:szCs w:val="18"/>
    </w:rPr>
  </w:style>
  <w:style w:type="table" w:customStyle="1" w:styleId="1-31">
    <w:name w:val="清單表格 1 淺色 - 輔色 31"/>
    <w:basedOn w:val="a1"/>
    <w:uiPriority w:val="46"/>
    <w:rsid w:val="003D01E9"/>
    <w:rPr>
      <w:rFonts w:eastAsia="Times New Roman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c">
    <w:name w:val="Body Text Indent"/>
    <w:basedOn w:val="a"/>
    <w:link w:val="ad"/>
    <w:rsid w:val="003D01E9"/>
    <w:pPr>
      <w:spacing w:line="500" w:lineRule="exact"/>
      <w:ind w:firstLineChars="208" w:firstLine="582"/>
      <w:jc w:val="both"/>
    </w:pPr>
    <w:rPr>
      <w:rFonts w:ascii="標楷體" w:eastAsia="標楷體" w:hAnsi="標楷體"/>
      <w:sz w:val="28"/>
    </w:rPr>
  </w:style>
  <w:style w:type="character" w:customStyle="1" w:styleId="ad">
    <w:name w:val="本文縮排 字元"/>
    <w:basedOn w:val="a0"/>
    <w:link w:val="ac"/>
    <w:rsid w:val="003D01E9"/>
    <w:rPr>
      <w:rFonts w:ascii="標楷體" w:eastAsia="標楷體" w:hAnsi="標楷體" w:cs="Times New Roman"/>
      <w:sz w:val="28"/>
      <w:szCs w:val="24"/>
    </w:rPr>
  </w:style>
  <w:style w:type="paragraph" w:styleId="ae">
    <w:name w:val="Body Text"/>
    <w:basedOn w:val="a"/>
    <w:link w:val="af"/>
    <w:uiPriority w:val="99"/>
    <w:unhideWhenUsed/>
    <w:rsid w:val="003D01E9"/>
    <w:pPr>
      <w:spacing w:after="120"/>
    </w:pPr>
  </w:style>
  <w:style w:type="character" w:customStyle="1" w:styleId="af">
    <w:name w:val="本文 字元"/>
    <w:basedOn w:val="a0"/>
    <w:link w:val="ae"/>
    <w:uiPriority w:val="99"/>
    <w:rsid w:val="003D01E9"/>
    <w:rPr>
      <w:rFonts w:ascii="Times New Roman" w:eastAsia="新細明體" w:hAnsi="Times New Roman" w:cs="Times New Roman"/>
      <w:szCs w:val="24"/>
    </w:rPr>
  </w:style>
  <w:style w:type="paragraph" w:styleId="af0">
    <w:name w:val="TOC Heading"/>
    <w:basedOn w:val="1"/>
    <w:next w:val="a"/>
    <w:uiPriority w:val="39"/>
    <w:unhideWhenUsed/>
    <w:qFormat/>
    <w:rsid w:val="003D01E9"/>
    <w:pPr>
      <w:keepLines/>
      <w:spacing w:before="240" w:after="0" w:line="259" w:lineRule="auto"/>
      <w:outlineLvl w:val="9"/>
    </w:pPr>
    <w:rPr>
      <w:b w:val="0"/>
      <w:bCs w:val="0"/>
      <w:color w:val="2F5496" w:themeColor="accent1" w:themeShade="BF"/>
      <w:kern w:val="0"/>
      <w:sz w:val="32"/>
      <w:szCs w:val="32"/>
    </w:rPr>
  </w:style>
  <w:style w:type="paragraph" w:styleId="2">
    <w:name w:val="toc 2"/>
    <w:basedOn w:val="a"/>
    <w:next w:val="a"/>
    <w:autoRedefine/>
    <w:uiPriority w:val="39"/>
    <w:unhideWhenUsed/>
    <w:rsid w:val="003D01E9"/>
    <w:pPr>
      <w:ind w:left="240"/>
    </w:pPr>
    <w:rPr>
      <w:rFonts w:asciiTheme="minorHAnsi" w:hAnsiTheme="minorHAnsi"/>
      <w:smallCaps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3D01E9"/>
    <w:pPr>
      <w:spacing w:before="120" w:after="120"/>
    </w:pPr>
    <w:rPr>
      <w:rFonts w:asciiTheme="minorHAnsi" w:hAnsiTheme="minorHAnsi"/>
      <w:b/>
      <w:bCs/>
      <w:caps/>
      <w:sz w:val="20"/>
      <w:szCs w:val="20"/>
    </w:rPr>
  </w:style>
  <w:style w:type="paragraph" w:styleId="3">
    <w:name w:val="toc 3"/>
    <w:basedOn w:val="a"/>
    <w:next w:val="a"/>
    <w:autoRedefine/>
    <w:uiPriority w:val="39"/>
    <w:unhideWhenUsed/>
    <w:rsid w:val="003D01E9"/>
    <w:pPr>
      <w:ind w:left="480"/>
    </w:pPr>
    <w:rPr>
      <w:rFonts w:asciiTheme="minorHAnsi" w:hAnsiTheme="minorHAnsi"/>
      <w:i/>
      <w:iCs/>
      <w:sz w:val="20"/>
      <w:szCs w:val="20"/>
    </w:rPr>
  </w:style>
  <w:style w:type="character" w:styleId="af1">
    <w:name w:val="Hyperlink"/>
    <w:basedOn w:val="a0"/>
    <w:uiPriority w:val="99"/>
    <w:unhideWhenUsed/>
    <w:rsid w:val="003D01E9"/>
    <w:rPr>
      <w:color w:val="0563C1" w:themeColor="hyperlink"/>
      <w:u w:val="single"/>
    </w:rPr>
  </w:style>
  <w:style w:type="paragraph" w:styleId="4">
    <w:name w:val="toc 4"/>
    <w:basedOn w:val="a"/>
    <w:next w:val="a"/>
    <w:autoRedefine/>
    <w:uiPriority w:val="39"/>
    <w:unhideWhenUsed/>
    <w:rsid w:val="003D01E9"/>
    <w:pPr>
      <w:ind w:left="720"/>
    </w:pPr>
    <w:rPr>
      <w:rFonts w:asciiTheme="minorHAnsi" w:hAnsiTheme="minorHAnsi"/>
      <w:sz w:val="18"/>
      <w:szCs w:val="18"/>
    </w:rPr>
  </w:style>
  <w:style w:type="paragraph" w:styleId="5">
    <w:name w:val="toc 5"/>
    <w:basedOn w:val="a"/>
    <w:next w:val="a"/>
    <w:autoRedefine/>
    <w:uiPriority w:val="39"/>
    <w:unhideWhenUsed/>
    <w:rsid w:val="003D01E9"/>
    <w:pPr>
      <w:ind w:left="960"/>
    </w:pPr>
    <w:rPr>
      <w:rFonts w:asciiTheme="minorHAnsi" w:hAnsiTheme="minorHAnsi"/>
      <w:sz w:val="18"/>
      <w:szCs w:val="18"/>
    </w:rPr>
  </w:style>
  <w:style w:type="paragraph" w:styleId="6">
    <w:name w:val="toc 6"/>
    <w:basedOn w:val="a"/>
    <w:next w:val="a"/>
    <w:autoRedefine/>
    <w:uiPriority w:val="39"/>
    <w:unhideWhenUsed/>
    <w:rsid w:val="003D01E9"/>
    <w:pPr>
      <w:ind w:left="1200"/>
    </w:pPr>
    <w:rPr>
      <w:rFonts w:asciiTheme="minorHAnsi" w:hAnsiTheme="minorHAnsi"/>
      <w:sz w:val="18"/>
      <w:szCs w:val="18"/>
    </w:rPr>
  </w:style>
  <w:style w:type="paragraph" w:styleId="7">
    <w:name w:val="toc 7"/>
    <w:basedOn w:val="a"/>
    <w:next w:val="a"/>
    <w:autoRedefine/>
    <w:uiPriority w:val="39"/>
    <w:unhideWhenUsed/>
    <w:rsid w:val="003D01E9"/>
    <w:pPr>
      <w:ind w:left="1440"/>
    </w:pPr>
    <w:rPr>
      <w:rFonts w:asciiTheme="minorHAnsi" w:hAnsiTheme="minorHAnsi"/>
      <w:sz w:val="18"/>
      <w:szCs w:val="18"/>
    </w:rPr>
  </w:style>
  <w:style w:type="paragraph" w:styleId="8">
    <w:name w:val="toc 8"/>
    <w:basedOn w:val="a"/>
    <w:next w:val="a"/>
    <w:autoRedefine/>
    <w:uiPriority w:val="39"/>
    <w:unhideWhenUsed/>
    <w:rsid w:val="003D01E9"/>
    <w:pPr>
      <w:ind w:left="1680"/>
    </w:pPr>
    <w:rPr>
      <w:rFonts w:asciiTheme="minorHAnsi" w:hAnsiTheme="minorHAnsi"/>
      <w:sz w:val="18"/>
      <w:szCs w:val="18"/>
    </w:rPr>
  </w:style>
  <w:style w:type="paragraph" w:styleId="9">
    <w:name w:val="toc 9"/>
    <w:basedOn w:val="a"/>
    <w:next w:val="a"/>
    <w:autoRedefine/>
    <w:uiPriority w:val="39"/>
    <w:unhideWhenUsed/>
    <w:rsid w:val="003D01E9"/>
    <w:pPr>
      <w:ind w:left="1920"/>
    </w:pPr>
    <w:rPr>
      <w:rFonts w:asciiTheme="minorHAnsi" w:hAnsiTheme="minorHAnsi"/>
      <w:sz w:val="18"/>
      <w:szCs w:val="18"/>
    </w:rPr>
  </w:style>
  <w:style w:type="table" w:customStyle="1" w:styleId="TableGrid">
    <w:name w:val="TableGrid"/>
    <w:rsid w:val="003D01E9"/>
    <w:rPr>
      <w:szCs w:val="34"/>
      <w:lang w:bidi="bo-C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2">
    <w:name w:val="Salutation"/>
    <w:basedOn w:val="a"/>
    <w:next w:val="a"/>
    <w:link w:val="af3"/>
    <w:uiPriority w:val="99"/>
    <w:unhideWhenUsed/>
    <w:rsid w:val="003D01E9"/>
    <w:rPr>
      <w:rFonts w:eastAsia="標楷體"/>
    </w:rPr>
  </w:style>
  <w:style w:type="character" w:customStyle="1" w:styleId="af3">
    <w:name w:val="問候 字元"/>
    <w:basedOn w:val="a0"/>
    <w:link w:val="af2"/>
    <w:uiPriority w:val="99"/>
    <w:rsid w:val="003D01E9"/>
    <w:rPr>
      <w:rFonts w:ascii="Times New Roman" w:eastAsia="標楷體" w:hAnsi="Times New Roman" w:cs="Times New Roman"/>
      <w:szCs w:val="24"/>
    </w:rPr>
  </w:style>
  <w:style w:type="paragraph" w:styleId="af4">
    <w:name w:val="Closing"/>
    <w:basedOn w:val="a"/>
    <w:link w:val="af5"/>
    <w:uiPriority w:val="99"/>
    <w:unhideWhenUsed/>
    <w:rsid w:val="003D01E9"/>
    <w:pPr>
      <w:ind w:leftChars="1800" w:left="100"/>
    </w:pPr>
    <w:rPr>
      <w:rFonts w:eastAsia="標楷體"/>
    </w:rPr>
  </w:style>
  <w:style w:type="character" w:customStyle="1" w:styleId="af5">
    <w:name w:val="結語 字元"/>
    <w:basedOn w:val="a0"/>
    <w:link w:val="af4"/>
    <w:uiPriority w:val="99"/>
    <w:rsid w:val="003D01E9"/>
    <w:rPr>
      <w:rFonts w:ascii="Times New Roman" w:eastAsia="標楷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878</Words>
  <Characters>5005</Characters>
  <Application>Microsoft Office Word</Application>
  <DocSecurity>0</DocSecurity>
  <Lines>41</Lines>
  <Paragraphs>11</Paragraphs>
  <ScaleCrop>false</ScaleCrop>
  <Company/>
  <LinksUpToDate>false</LinksUpToDate>
  <CharactersWithSpaces>5872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2022-06-17T01:06:00Z</dcterms:created>
  <dcterms:modified xsi:type="dcterms:W3CDTF">2022-06-17T01:06:00Z</dcterms:modified>
</cp:coreProperties>
</file>